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C13" w:rsidRDefault="00B46896">
      <w:pPr>
        <w:jc w:val="center"/>
        <w:rPr>
          <w:rFonts w:ascii="Times New Roman" w:eastAsia="宋体" w:hAnsi="Times New Roman" w:cs="Times New Roman"/>
          <w:szCs w:val="24"/>
        </w:rPr>
      </w:pPr>
      <w:r>
        <w:rPr>
          <w:rFonts w:ascii="Times New Roman" w:eastAsia="宋体" w:hAnsi="Times New Roman" w:cs="Times New Roman"/>
          <w:noProof/>
          <w:color w:val="000000"/>
          <w:szCs w:val="24"/>
        </w:rPr>
        <w:drawing>
          <wp:inline distT="0" distB="0" distL="0" distR="0">
            <wp:extent cx="1181735" cy="1035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81735" cy="1035050"/>
                    </a:xfrm>
                    <a:prstGeom prst="rect">
                      <a:avLst/>
                    </a:prstGeom>
                    <a:noFill/>
                    <a:ln>
                      <a:noFill/>
                    </a:ln>
                  </pic:spPr>
                </pic:pic>
              </a:graphicData>
            </a:graphic>
          </wp:inline>
        </w:drawing>
      </w:r>
    </w:p>
    <w:p w:rsidR="00602C13" w:rsidRDefault="00B46896">
      <w:pPr>
        <w:jc w:val="center"/>
        <w:rPr>
          <w:rFonts w:ascii="Times New Roman" w:eastAsia="宋体" w:hAnsi="Times New Roman" w:cs="Times New Roman"/>
          <w:b/>
          <w:bCs/>
          <w:sz w:val="72"/>
          <w:szCs w:val="72"/>
        </w:rPr>
      </w:pPr>
      <w:r>
        <w:rPr>
          <w:rFonts w:ascii="Times New Roman" w:eastAsia="宋体" w:hAnsi="Times New Roman" w:cs="Times New Roman"/>
          <w:noProof/>
          <w:szCs w:val="24"/>
        </w:rPr>
        <w:drawing>
          <wp:inline distT="0" distB="0" distL="0" distR="0">
            <wp:extent cx="4054475" cy="1035050"/>
            <wp:effectExtent l="0" t="0" r="3175" b="0"/>
            <wp:docPr id="2" name="Picture 2" descr="说明: Sdy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说明: Sdyu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54475" cy="1035050"/>
                    </a:xfrm>
                    <a:prstGeom prst="rect">
                      <a:avLst/>
                    </a:prstGeom>
                    <a:noFill/>
                    <a:ln>
                      <a:noFill/>
                    </a:ln>
                  </pic:spPr>
                </pic:pic>
              </a:graphicData>
            </a:graphic>
          </wp:inline>
        </w:drawing>
      </w:r>
    </w:p>
    <w:p w:rsidR="00602C13" w:rsidRDefault="00602C13">
      <w:pPr>
        <w:jc w:val="center"/>
        <w:rPr>
          <w:rFonts w:ascii="宋体" w:eastAsia="宋体" w:hAnsi="宋体" w:cs="Times New Roman"/>
          <w:b/>
          <w:bCs/>
          <w:sz w:val="48"/>
          <w:szCs w:val="48"/>
        </w:rPr>
      </w:pPr>
    </w:p>
    <w:p w:rsidR="00602C13" w:rsidRDefault="00B46896">
      <w:pPr>
        <w:jc w:val="center"/>
        <w:rPr>
          <w:rFonts w:ascii="宋体" w:eastAsia="宋体" w:hAnsi="宋体" w:cs="Times New Roman"/>
          <w:b/>
          <w:bCs/>
          <w:sz w:val="48"/>
          <w:szCs w:val="48"/>
        </w:rPr>
      </w:pPr>
      <w:r>
        <w:rPr>
          <w:rFonts w:ascii="宋体" w:eastAsia="宋体" w:hAnsi="宋体" w:cs="Times New Roman" w:hint="eastAsia"/>
          <w:b/>
          <w:bCs/>
          <w:sz w:val="48"/>
          <w:szCs w:val="48"/>
        </w:rPr>
        <w:t>本科生毕业论文</w:t>
      </w:r>
      <w:r w:rsidR="00D2618D">
        <w:rPr>
          <w:rFonts w:ascii="宋体" w:eastAsia="宋体" w:hAnsi="宋体" w:cs="Times New Roman" w:hint="eastAsia"/>
          <w:b/>
          <w:bCs/>
          <w:sz w:val="48"/>
          <w:szCs w:val="48"/>
        </w:rPr>
        <w:t>（设计）</w:t>
      </w:r>
    </w:p>
    <w:p w:rsidR="00602C13" w:rsidRDefault="00602C13">
      <w:pPr>
        <w:jc w:val="center"/>
        <w:rPr>
          <w:rFonts w:ascii="宋体" w:eastAsia="宋体" w:hAnsi="宋体" w:cs="Times New Roman"/>
          <w:b/>
          <w:bCs/>
          <w:szCs w:val="21"/>
        </w:rPr>
      </w:pPr>
    </w:p>
    <w:p w:rsidR="00602C13" w:rsidRDefault="00602C13">
      <w:pPr>
        <w:jc w:val="center"/>
        <w:rPr>
          <w:rFonts w:ascii="宋体" w:eastAsia="宋体" w:hAnsi="宋体" w:cs="Times New Roman"/>
          <w:b/>
          <w:bCs/>
          <w:szCs w:val="21"/>
        </w:rPr>
      </w:pPr>
    </w:p>
    <w:p w:rsidR="00602C13" w:rsidRDefault="00602C13">
      <w:pPr>
        <w:rPr>
          <w:rFonts w:ascii="宋体" w:eastAsia="宋体" w:hAnsi="宋体" w:cs="Times New Roman"/>
          <w:b/>
          <w:bCs/>
          <w:szCs w:val="21"/>
        </w:rPr>
      </w:pPr>
    </w:p>
    <w:p w:rsidR="00602C13" w:rsidRPr="00D2618D" w:rsidRDefault="00D2618D">
      <w:pPr>
        <w:jc w:val="center"/>
        <w:rPr>
          <w:rFonts w:ascii="黑体" w:eastAsia="黑体" w:hAnsi="黑体" w:cs="Times New Roman"/>
          <w:sz w:val="36"/>
          <w:szCs w:val="36"/>
        </w:rPr>
      </w:pPr>
      <w:r w:rsidRPr="00D2618D">
        <w:rPr>
          <w:rFonts w:ascii="黑体" w:eastAsia="黑体" w:hAnsi="黑体" w:cs="Times New Roman" w:hint="eastAsia"/>
          <w:sz w:val="36"/>
          <w:szCs w:val="36"/>
        </w:rPr>
        <w:t>题目：</w:t>
      </w:r>
      <w:r w:rsidR="0060254D">
        <w:rPr>
          <w:rFonts w:ascii="黑体" w:eastAsia="黑体" w:hAnsi="黑体" w:cs="Times New Roman" w:hint="eastAsia"/>
          <w:sz w:val="36"/>
          <w:szCs w:val="36"/>
        </w:rPr>
        <w:t>×</w:t>
      </w:r>
      <w:r w:rsidR="0060254D" w:rsidRPr="0060254D">
        <w:rPr>
          <w:rFonts w:ascii="黑体" w:eastAsia="黑体" w:hAnsi="黑体" w:cs="Times New Roman" w:hint="eastAsia"/>
          <w:sz w:val="36"/>
          <w:szCs w:val="36"/>
        </w:rPr>
        <w:t>××××××××××××××××××××××××××××</w:t>
      </w:r>
    </w:p>
    <w:p w:rsidR="00602C13" w:rsidRDefault="00602C13">
      <w:pPr>
        <w:ind w:firstLineChars="200" w:firstLine="420"/>
        <w:rPr>
          <w:rFonts w:ascii="Times New Roman" w:eastAsia="宋体" w:hAnsi="Times New Roman" w:cs="Times New Roman"/>
          <w:szCs w:val="21"/>
        </w:rPr>
      </w:pPr>
    </w:p>
    <w:p w:rsidR="00602C13" w:rsidRDefault="00602C13">
      <w:pPr>
        <w:rPr>
          <w:rFonts w:ascii="Times New Roman" w:eastAsia="宋体" w:hAnsi="Times New Roman" w:cs="Times New Roman"/>
          <w:szCs w:val="21"/>
        </w:rPr>
      </w:pPr>
    </w:p>
    <w:p w:rsidR="00602C13" w:rsidRDefault="00602C13">
      <w:pPr>
        <w:rPr>
          <w:rFonts w:ascii="Times New Roman" w:eastAsia="宋体" w:hAnsi="Times New Roman" w:cs="Times New Roman"/>
          <w:szCs w:val="21"/>
        </w:rPr>
      </w:pPr>
    </w:p>
    <w:p w:rsidR="00602C13" w:rsidRDefault="00602C13">
      <w:pPr>
        <w:rPr>
          <w:rFonts w:ascii="Times New Roman" w:eastAsia="宋体" w:hAnsi="Times New Roman" w:cs="Times New Roman"/>
          <w:szCs w:val="21"/>
        </w:rPr>
      </w:pPr>
    </w:p>
    <w:p w:rsidR="00602C13" w:rsidRDefault="00602C13">
      <w:pPr>
        <w:rPr>
          <w:rFonts w:ascii="Times New Roman" w:eastAsia="宋体" w:hAnsi="Times New Roman" w:cs="Times New Roman"/>
          <w:szCs w:val="21"/>
        </w:rPr>
      </w:pPr>
    </w:p>
    <w:p w:rsidR="00602C13" w:rsidRPr="00D2618D" w:rsidRDefault="00B46896" w:rsidP="00D2618D">
      <w:pPr>
        <w:ind w:firstLineChars="441" w:firstLine="1411"/>
        <w:jc w:val="left"/>
        <w:rPr>
          <w:rFonts w:ascii="Times New Roman" w:eastAsia="宋体" w:hAnsi="Times New Roman" w:cs="Times New Roman"/>
          <w:bCs/>
          <w:sz w:val="32"/>
          <w:szCs w:val="32"/>
          <w:u w:val="single"/>
        </w:rPr>
      </w:pPr>
      <w:r w:rsidRPr="00D2618D">
        <w:rPr>
          <w:rFonts w:ascii="Times New Roman" w:eastAsia="宋体" w:hAnsi="Times New Roman" w:cs="Times New Roman" w:hint="eastAsia"/>
          <w:bCs/>
          <w:sz w:val="32"/>
          <w:szCs w:val="32"/>
        </w:rPr>
        <w:t>姓</w:t>
      </w:r>
      <w:r w:rsidR="00D2618D" w:rsidRPr="00D2618D">
        <w:rPr>
          <w:rFonts w:ascii="Times New Roman" w:eastAsia="宋体" w:hAnsi="Times New Roman" w:cs="Times New Roman" w:hint="eastAsia"/>
          <w:bCs/>
          <w:sz w:val="32"/>
          <w:szCs w:val="32"/>
        </w:rPr>
        <w:t xml:space="preserve"> </w:t>
      </w:r>
      <w:r w:rsidR="00D2618D">
        <w:rPr>
          <w:rFonts w:ascii="Times New Roman" w:eastAsia="宋体" w:hAnsi="Times New Roman" w:cs="Times New Roman" w:hint="eastAsia"/>
          <w:bCs/>
          <w:sz w:val="32"/>
          <w:szCs w:val="32"/>
        </w:rPr>
        <w:t xml:space="preserve"> </w:t>
      </w:r>
      <w:r w:rsidR="00D2618D" w:rsidRPr="00D2618D">
        <w:rPr>
          <w:rFonts w:ascii="Times New Roman" w:eastAsia="宋体" w:hAnsi="Times New Roman" w:cs="Times New Roman" w:hint="eastAsia"/>
          <w:bCs/>
          <w:sz w:val="32"/>
          <w:szCs w:val="32"/>
        </w:rPr>
        <w:t xml:space="preserve">  </w:t>
      </w:r>
      <w:r w:rsidRPr="00D2618D">
        <w:rPr>
          <w:rFonts w:ascii="Times New Roman" w:eastAsia="宋体" w:hAnsi="Times New Roman" w:cs="Times New Roman" w:hint="eastAsia"/>
          <w:bCs/>
          <w:sz w:val="32"/>
          <w:szCs w:val="32"/>
        </w:rPr>
        <w:t>名</w:t>
      </w:r>
      <w:r w:rsidR="00D2618D">
        <w:rPr>
          <w:rFonts w:ascii="Times New Roman" w:eastAsia="宋体" w:hAnsi="Times New Roman" w:cs="Times New Roman" w:hint="eastAsia"/>
          <w:bCs/>
          <w:sz w:val="32"/>
          <w:szCs w:val="32"/>
        </w:rPr>
        <w:t xml:space="preserve"> </w:t>
      </w:r>
      <w:r w:rsidR="00D2618D" w:rsidRPr="00D2618D">
        <w:rPr>
          <w:rFonts w:ascii="Times New Roman" w:eastAsia="宋体" w:hAnsi="Times New Roman" w:cs="Times New Roman" w:hint="eastAsia"/>
          <w:bCs/>
          <w:sz w:val="32"/>
          <w:szCs w:val="32"/>
          <w:u w:val="single"/>
        </w:rPr>
        <w:t xml:space="preserve">        </w:t>
      </w:r>
      <w:r w:rsidR="0060254D">
        <w:rPr>
          <w:rFonts w:ascii="Times New Roman" w:eastAsia="宋体" w:hAnsi="Times New Roman" w:cs="Times New Roman" w:hint="eastAsia"/>
          <w:bCs/>
          <w:sz w:val="32"/>
          <w:szCs w:val="32"/>
          <w:u w:val="single"/>
        </w:rPr>
        <w:t>×</w:t>
      </w:r>
      <w:r w:rsidR="0060254D" w:rsidRPr="0060254D">
        <w:rPr>
          <w:rFonts w:ascii="Times New Roman" w:eastAsia="宋体" w:hAnsi="Times New Roman" w:cs="Times New Roman" w:hint="eastAsia"/>
          <w:bCs/>
          <w:sz w:val="32"/>
          <w:szCs w:val="32"/>
          <w:u w:val="single"/>
        </w:rPr>
        <w:t>××</w:t>
      </w:r>
      <w:r w:rsidR="00D2618D" w:rsidRPr="00D2618D">
        <w:rPr>
          <w:rFonts w:ascii="Times New Roman" w:eastAsia="宋体" w:hAnsi="Times New Roman" w:cs="Times New Roman" w:hint="eastAsia"/>
          <w:bCs/>
          <w:sz w:val="32"/>
          <w:szCs w:val="32"/>
          <w:u w:val="single"/>
        </w:rPr>
        <w:t xml:space="preserve">        </w:t>
      </w:r>
    </w:p>
    <w:p w:rsidR="00602C13" w:rsidRPr="00D2618D" w:rsidRDefault="00B46896" w:rsidP="00D2618D">
      <w:pPr>
        <w:ind w:firstLineChars="441" w:firstLine="1411"/>
        <w:jc w:val="left"/>
        <w:rPr>
          <w:rFonts w:ascii="Times New Roman" w:eastAsia="宋体" w:hAnsi="Times New Roman" w:cs="Times New Roman"/>
          <w:bCs/>
          <w:sz w:val="32"/>
          <w:szCs w:val="32"/>
          <w:u w:val="single"/>
        </w:rPr>
      </w:pPr>
      <w:r w:rsidRPr="00D2618D">
        <w:rPr>
          <w:rFonts w:ascii="Times New Roman" w:eastAsia="宋体" w:hAnsi="Times New Roman" w:cs="Times New Roman" w:hint="eastAsia"/>
          <w:bCs/>
          <w:sz w:val="32"/>
          <w:szCs w:val="32"/>
        </w:rPr>
        <w:t>学</w:t>
      </w:r>
      <w:r w:rsidR="00D2618D" w:rsidRPr="00D2618D">
        <w:rPr>
          <w:rFonts w:ascii="Times New Roman" w:eastAsia="宋体" w:hAnsi="Times New Roman" w:cs="Times New Roman" w:hint="eastAsia"/>
          <w:bCs/>
          <w:sz w:val="32"/>
          <w:szCs w:val="32"/>
        </w:rPr>
        <w:t xml:space="preserve"> </w:t>
      </w:r>
      <w:r w:rsidR="00D2618D">
        <w:rPr>
          <w:rFonts w:ascii="Times New Roman" w:eastAsia="宋体" w:hAnsi="Times New Roman" w:cs="Times New Roman" w:hint="eastAsia"/>
          <w:bCs/>
          <w:sz w:val="32"/>
          <w:szCs w:val="32"/>
        </w:rPr>
        <w:t xml:space="preserve"> </w:t>
      </w:r>
      <w:r w:rsidR="00D2618D" w:rsidRPr="00D2618D">
        <w:rPr>
          <w:rFonts w:ascii="Times New Roman" w:eastAsia="宋体" w:hAnsi="Times New Roman" w:cs="Times New Roman" w:hint="eastAsia"/>
          <w:bCs/>
          <w:sz w:val="32"/>
          <w:szCs w:val="32"/>
        </w:rPr>
        <w:t xml:space="preserve">  </w:t>
      </w:r>
      <w:r w:rsidRPr="00D2618D">
        <w:rPr>
          <w:rFonts w:ascii="Times New Roman" w:eastAsia="宋体" w:hAnsi="Times New Roman" w:cs="Times New Roman" w:hint="eastAsia"/>
          <w:bCs/>
          <w:sz w:val="32"/>
          <w:szCs w:val="32"/>
        </w:rPr>
        <w:t>号</w:t>
      </w:r>
      <w:r w:rsidR="00D2618D">
        <w:rPr>
          <w:rFonts w:ascii="Times New Roman" w:eastAsia="宋体" w:hAnsi="Times New Roman" w:cs="Times New Roman" w:hint="eastAsia"/>
          <w:bCs/>
          <w:sz w:val="32"/>
          <w:szCs w:val="32"/>
        </w:rPr>
        <w:t xml:space="preserve"> </w:t>
      </w:r>
      <w:r w:rsidRPr="00D2618D">
        <w:rPr>
          <w:rFonts w:ascii="Times New Roman" w:eastAsia="宋体" w:hAnsi="Times New Roman" w:cs="Times New Roman" w:hint="eastAsia"/>
          <w:bCs/>
          <w:sz w:val="32"/>
          <w:szCs w:val="32"/>
          <w:u w:val="single"/>
        </w:rPr>
        <w:t xml:space="preserve">  </w:t>
      </w:r>
      <w:r w:rsidR="00D2618D" w:rsidRPr="00D2618D">
        <w:rPr>
          <w:rFonts w:ascii="Times New Roman" w:eastAsia="宋体" w:hAnsi="Times New Roman" w:cs="Times New Roman" w:hint="eastAsia"/>
          <w:bCs/>
          <w:sz w:val="32"/>
          <w:szCs w:val="32"/>
          <w:u w:val="single"/>
        </w:rPr>
        <w:t xml:space="preserve">   </w:t>
      </w:r>
      <w:r w:rsidRPr="00D2618D">
        <w:rPr>
          <w:rFonts w:ascii="Times New Roman" w:eastAsia="宋体" w:hAnsi="Times New Roman" w:cs="Times New Roman" w:hint="eastAsia"/>
          <w:bCs/>
          <w:sz w:val="32"/>
          <w:szCs w:val="32"/>
          <w:u w:val="single"/>
        </w:rPr>
        <w:t>201301510101</w:t>
      </w:r>
      <w:r w:rsidR="00D2618D" w:rsidRPr="00D2618D">
        <w:rPr>
          <w:rFonts w:ascii="Times New Roman" w:eastAsia="宋体" w:hAnsi="Times New Roman" w:cs="Times New Roman" w:hint="eastAsia"/>
          <w:bCs/>
          <w:sz w:val="32"/>
          <w:szCs w:val="32"/>
          <w:u w:val="single"/>
        </w:rPr>
        <w:t xml:space="preserve">     </w:t>
      </w:r>
    </w:p>
    <w:p w:rsidR="00602C13" w:rsidRPr="00D2618D" w:rsidRDefault="00B46896" w:rsidP="00D2618D">
      <w:pPr>
        <w:ind w:firstLineChars="441" w:firstLine="1411"/>
        <w:jc w:val="left"/>
        <w:rPr>
          <w:rFonts w:ascii="Times New Roman" w:eastAsia="宋体" w:hAnsi="Times New Roman" w:cs="Times New Roman"/>
          <w:bCs/>
          <w:sz w:val="32"/>
          <w:szCs w:val="32"/>
        </w:rPr>
      </w:pPr>
      <w:r w:rsidRPr="00D2618D">
        <w:rPr>
          <w:rFonts w:ascii="Times New Roman" w:eastAsia="宋体" w:hAnsi="Times New Roman" w:cs="Times New Roman" w:hint="eastAsia"/>
          <w:bCs/>
          <w:sz w:val="32"/>
          <w:szCs w:val="32"/>
        </w:rPr>
        <w:t>学</w:t>
      </w:r>
      <w:r w:rsidR="00D2618D" w:rsidRPr="00D2618D">
        <w:rPr>
          <w:rFonts w:ascii="Times New Roman" w:eastAsia="宋体" w:hAnsi="Times New Roman" w:cs="Times New Roman" w:hint="eastAsia"/>
          <w:bCs/>
          <w:sz w:val="32"/>
          <w:szCs w:val="32"/>
        </w:rPr>
        <w:t xml:space="preserve">  </w:t>
      </w:r>
      <w:r w:rsidR="00D2618D">
        <w:rPr>
          <w:rFonts w:ascii="Times New Roman" w:eastAsia="宋体" w:hAnsi="Times New Roman" w:cs="Times New Roman" w:hint="eastAsia"/>
          <w:bCs/>
          <w:sz w:val="32"/>
          <w:szCs w:val="32"/>
        </w:rPr>
        <w:t xml:space="preserve"> </w:t>
      </w:r>
      <w:r w:rsidR="00D2618D" w:rsidRPr="00D2618D">
        <w:rPr>
          <w:rFonts w:ascii="Times New Roman" w:eastAsia="宋体" w:hAnsi="Times New Roman" w:cs="Times New Roman" w:hint="eastAsia"/>
          <w:bCs/>
          <w:sz w:val="32"/>
          <w:szCs w:val="32"/>
        </w:rPr>
        <w:t xml:space="preserve"> </w:t>
      </w:r>
      <w:r w:rsidRPr="00D2618D">
        <w:rPr>
          <w:rFonts w:ascii="Times New Roman" w:eastAsia="宋体" w:hAnsi="Times New Roman" w:cs="Times New Roman" w:hint="eastAsia"/>
          <w:bCs/>
          <w:sz w:val="32"/>
          <w:szCs w:val="32"/>
        </w:rPr>
        <w:t>院</w:t>
      </w:r>
      <w:r w:rsidR="00D2618D">
        <w:rPr>
          <w:rFonts w:ascii="Times New Roman" w:eastAsia="宋体" w:hAnsi="Times New Roman" w:cs="Times New Roman" w:hint="eastAsia"/>
          <w:bCs/>
          <w:sz w:val="32"/>
          <w:szCs w:val="32"/>
        </w:rPr>
        <w:t xml:space="preserve"> </w:t>
      </w:r>
      <w:r w:rsidR="00D2618D" w:rsidRPr="00D2618D">
        <w:rPr>
          <w:rFonts w:ascii="Times New Roman" w:eastAsia="宋体" w:hAnsi="Times New Roman" w:cs="Times New Roman" w:hint="eastAsia"/>
          <w:bCs/>
          <w:sz w:val="32"/>
          <w:szCs w:val="32"/>
          <w:u w:val="single"/>
        </w:rPr>
        <w:t xml:space="preserve"> </w:t>
      </w:r>
      <w:r w:rsidR="00D2618D">
        <w:rPr>
          <w:rFonts w:ascii="Times New Roman" w:eastAsia="宋体" w:hAnsi="Times New Roman" w:cs="Times New Roman" w:hint="eastAsia"/>
          <w:bCs/>
          <w:sz w:val="32"/>
          <w:szCs w:val="32"/>
          <w:u w:val="single"/>
        </w:rPr>
        <w:t xml:space="preserve"> </w:t>
      </w:r>
      <w:r w:rsidR="00D2618D" w:rsidRPr="00D2618D">
        <w:rPr>
          <w:rFonts w:ascii="Times New Roman" w:eastAsia="宋体" w:hAnsi="Times New Roman" w:cs="Times New Roman" w:hint="eastAsia"/>
          <w:bCs/>
          <w:sz w:val="32"/>
          <w:szCs w:val="32"/>
          <w:u w:val="single"/>
        </w:rPr>
        <w:t xml:space="preserve"> </w:t>
      </w:r>
      <w:r w:rsidR="0060254D">
        <w:rPr>
          <w:rFonts w:ascii="Times New Roman" w:eastAsia="宋体" w:hAnsi="Times New Roman" w:cs="Times New Roman" w:hint="eastAsia"/>
          <w:bCs/>
          <w:sz w:val="32"/>
          <w:szCs w:val="32"/>
          <w:u w:val="single"/>
        </w:rPr>
        <w:t>××</w:t>
      </w:r>
      <w:r w:rsidR="0060254D" w:rsidRPr="0060254D">
        <w:rPr>
          <w:rFonts w:ascii="Times New Roman" w:eastAsia="宋体" w:hAnsi="Times New Roman" w:cs="Times New Roman" w:hint="eastAsia"/>
          <w:bCs/>
          <w:sz w:val="32"/>
          <w:szCs w:val="32"/>
          <w:u w:val="single"/>
        </w:rPr>
        <w:t>×××××</w:t>
      </w:r>
      <w:r w:rsidRPr="00D2618D">
        <w:rPr>
          <w:rFonts w:ascii="Times New Roman" w:eastAsia="宋体" w:hAnsi="Times New Roman" w:cs="Times New Roman" w:hint="eastAsia"/>
          <w:bCs/>
          <w:sz w:val="32"/>
          <w:szCs w:val="32"/>
          <w:u w:val="single"/>
        </w:rPr>
        <w:t>学院</w:t>
      </w:r>
      <w:r w:rsidR="00D2618D">
        <w:rPr>
          <w:rFonts w:ascii="Times New Roman" w:eastAsia="宋体" w:hAnsi="Times New Roman" w:cs="Times New Roman" w:hint="eastAsia"/>
          <w:bCs/>
          <w:sz w:val="32"/>
          <w:szCs w:val="32"/>
          <w:u w:val="single"/>
        </w:rPr>
        <w:t xml:space="preserve"> </w:t>
      </w:r>
    </w:p>
    <w:p w:rsidR="00602C13" w:rsidRPr="00D2618D" w:rsidRDefault="00B46896" w:rsidP="00D2618D">
      <w:pPr>
        <w:ind w:firstLineChars="441" w:firstLine="1411"/>
        <w:jc w:val="left"/>
        <w:rPr>
          <w:rFonts w:ascii="Times New Roman" w:eastAsia="宋体" w:hAnsi="Times New Roman" w:cs="Times New Roman"/>
          <w:bCs/>
          <w:sz w:val="32"/>
          <w:szCs w:val="32"/>
        </w:rPr>
      </w:pPr>
      <w:r w:rsidRPr="00D2618D">
        <w:rPr>
          <w:rFonts w:ascii="Times New Roman" w:eastAsia="宋体" w:hAnsi="Times New Roman" w:cs="Times New Roman" w:hint="eastAsia"/>
          <w:bCs/>
          <w:sz w:val="32"/>
          <w:szCs w:val="32"/>
        </w:rPr>
        <w:t>年</w:t>
      </w:r>
      <w:r w:rsidR="00D2618D">
        <w:rPr>
          <w:rFonts w:ascii="Times New Roman" w:eastAsia="宋体" w:hAnsi="Times New Roman" w:cs="Times New Roman" w:hint="eastAsia"/>
          <w:bCs/>
          <w:sz w:val="32"/>
          <w:szCs w:val="32"/>
        </w:rPr>
        <w:t xml:space="preserve">    </w:t>
      </w:r>
      <w:r w:rsidRPr="00D2618D">
        <w:rPr>
          <w:rFonts w:ascii="Times New Roman" w:eastAsia="宋体" w:hAnsi="Times New Roman" w:cs="Times New Roman" w:hint="eastAsia"/>
          <w:bCs/>
          <w:sz w:val="32"/>
          <w:szCs w:val="32"/>
        </w:rPr>
        <w:t>级</w:t>
      </w:r>
      <w:r w:rsidR="00D2618D">
        <w:rPr>
          <w:rFonts w:ascii="Times New Roman" w:eastAsia="宋体" w:hAnsi="Times New Roman" w:cs="Times New Roman" w:hint="eastAsia"/>
          <w:bCs/>
          <w:sz w:val="32"/>
          <w:szCs w:val="32"/>
        </w:rPr>
        <w:t xml:space="preserve"> </w:t>
      </w:r>
      <w:r w:rsidRPr="00D2618D">
        <w:rPr>
          <w:rFonts w:ascii="Times New Roman" w:eastAsia="宋体" w:hAnsi="Times New Roman" w:cs="Times New Roman" w:hint="eastAsia"/>
          <w:bCs/>
          <w:sz w:val="32"/>
          <w:szCs w:val="32"/>
          <w:u w:val="single"/>
        </w:rPr>
        <w:t xml:space="preserve"> </w:t>
      </w:r>
      <w:r w:rsidR="00D2618D">
        <w:rPr>
          <w:rFonts w:ascii="Times New Roman" w:eastAsia="宋体" w:hAnsi="Times New Roman" w:cs="Times New Roman" w:hint="eastAsia"/>
          <w:bCs/>
          <w:sz w:val="32"/>
          <w:szCs w:val="32"/>
          <w:u w:val="single"/>
        </w:rPr>
        <w:t xml:space="preserve">     </w:t>
      </w:r>
      <w:r w:rsidRPr="00D2618D">
        <w:rPr>
          <w:rFonts w:ascii="Times New Roman" w:eastAsia="宋体" w:hAnsi="Times New Roman" w:cs="Times New Roman" w:hint="eastAsia"/>
          <w:bCs/>
          <w:sz w:val="32"/>
          <w:szCs w:val="32"/>
          <w:u w:val="single"/>
        </w:rPr>
        <w:t xml:space="preserve"> </w:t>
      </w:r>
      <w:r w:rsidR="00D2618D">
        <w:rPr>
          <w:rFonts w:ascii="Times New Roman" w:eastAsia="宋体" w:hAnsi="Times New Roman" w:cs="Times New Roman" w:hint="eastAsia"/>
          <w:bCs/>
          <w:sz w:val="32"/>
          <w:szCs w:val="32"/>
          <w:u w:val="single"/>
        </w:rPr>
        <w:t xml:space="preserve"> </w:t>
      </w:r>
      <w:r w:rsidRPr="00D2618D">
        <w:rPr>
          <w:rFonts w:ascii="Times New Roman" w:eastAsia="宋体" w:hAnsi="Times New Roman" w:cs="Times New Roman" w:hint="eastAsia"/>
          <w:bCs/>
          <w:sz w:val="32"/>
          <w:szCs w:val="32"/>
          <w:u w:val="single"/>
        </w:rPr>
        <w:t>2013</w:t>
      </w:r>
      <w:r w:rsidRPr="00D2618D">
        <w:rPr>
          <w:rFonts w:ascii="Times New Roman" w:eastAsia="宋体" w:hAnsi="Times New Roman" w:cs="Times New Roman" w:hint="eastAsia"/>
          <w:bCs/>
          <w:sz w:val="32"/>
          <w:szCs w:val="32"/>
          <w:u w:val="single"/>
        </w:rPr>
        <w:t>级</w:t>
      </w:r>
      <w:r w:rsidR="00D2618D">
        <w:rPr>
          <w:rFonts w:ascii="Times New Roman" w:eastAsia="宋体" w:hAnsi="Times New Roman" w:cs="Times New Roman" w:hint="eastAsia"/>
          <w:bCs/>
          <w:sz w:val="32"/>
          <w:szCs w:val="32"/>
          <w:u w:val="single"/>
        </w:rPr>
        <w:t xml:space="preserve">        </w:t>
      </w:r>
    </w:p>
    <w:p w:rsidR="00602C13" w:rsidRPr="00D2618D" w:rsidRDefault="00B46896" w:rsidP="00D2618D">
      <w:pPr>
        <w:ind w:firstLineChars="441" w:firstLine="1411"/>
        <w:jc w:val="left"/>
        <w:rPr>
          <w:rFonts w:ascii="Times New Roman" w:eastAsia="宋体" w:hAnsi="Times New Roman" w:cs="Times New Roman"/>
          <w:bCs/>
          <w:sz w:val="32"/>
          <w:szCs w:val="32"/>
        </w:rPr>
      </w:pPr>
      <w:r w:rsidRPr="00D2618D">
        <w:rPr>
          <w:rFonts w:ascii="Times New Roman" w:eastAsia="宋体" w:hAnsi="Times New Roman" w:cs="Times New Roman" w:hint="eastAsia"/>
          <w:bCs/>
          <w:sz w:val="32"/>
          <w:szCs w:val="32"/>
        </w:rPr>
        <w:t>专业班级</w:t>
      </w:r>
      <w:r w:rsidR="00D2618D">
        <w:rPr>
          <w:rFonts w:ascii="Times New Roman" w:eastAsia="宋体" w:hAnsi="Times New Roman" w:cs="Times New Roman" w:hint="eastAsia"/>
          <w:bCs/>
          <w:sz w:val="32"/>
          <w:szCs w:val="32"/>
        </w:rPr>
        <w:t xml:space="preserve"> </w:t>
      </w:r>
      <w:r w:rsidR="00D2618D">
        <w:rPr>
          <w:rFonts w:ascii="Times New Roman" w:eastAsia="宋体" w:hAnsi="Times New Roman" w:cs="Times New Roman" w:hint="eastAsia"/>
          <w:bCs/>
          <w:sz w:val="32"/>
          <w:szCs w:val="32"/>
          <w:u w:val="single"/>
        </w:rPr>
        <w:t xml:space="preserve">   </w:t>
      </w:r>
      <w:r w:rsidRPr="00D2618D">
        <w:rPr>
          <w:rFonts w:ascii="Times New Roman" w:eastAsia="宋体" w:hAnsi="Times New Roman" w:cs="Times New Roman" w:hint="eastAsia"/>
          <w:bCs/>
          <w:sz w:val="32"/>
          <w:szCs w:val="32"/>
          <w:u w:val="single"/>
        </w:rPr>
        <w:t>社会工作（本）</w:t>
      </w:r>
      <w:r w:rsidRPr="00D2618D">
        <w:rPr>
          <w:rFonts w:ascii="Times New Roman" w:eastAsia="宋体" w:hAnsi="Times New Roman" w:cs="Times New Roman" w:hint="eastAsia"/>
          <w:bCs/>
          <w:sz w:val="32"/>
          <w:szCs w:val="32"/>
          <w:u w:val="single"/>
        </w:rPr>
        <w:t>1</w:t>
      </w:r>
      <w:r w:rsidRPr="00D2618D">
        <w:rPr>
          <w:rFonts w:ascii="Times New Roman" w:eastAsia="宋体" w:hAnsi="Times New Roman" w:cs="Times New Roman" w:hint="eastAsia"/>
          <w:bCs/>
          <w:sz w:val="32"/>
          <w:szCs w:val="32"/>
          <w:u w:val="single"/>
        </w:rPr>
        <w:t>班</w:t>
      </w:r>
      <w:r w:rsidR="00D2618D">
        <w:rPr>
          <w:rFonts w:ascii="Times New Roman" w:eastAsia="宋体" w:hAnsi="Times New Roman" w:cs="Times New Roman" w:hint="eastAsia"/>
          <w:bCs/>
          <w:sz w:val="32"/>
          <w:szCs w:val="32"/>
          <w:u w:val="single"/>
        </w:rPr>
        <w:t xml:space="preserve">  </w:t>
      </w:r>
    </w:p>
    <w:p w:rsidR="00602C13" w:rsidRPr="00D2618D" w:rsidRDefault="00B46896" w:rsidP="00D2618D">
      <w:pPr>
        <w:ind w:firstLineChars="441" w:firstLine="1411"/>
        <w:jc w:val="left"/>
        <w:rPr>
          <w:rFonts w:ascii="宋体" w:eastAsia="宋体" w:hAnsi="宋体" w:cs="宋体"/>
          <w:sz w:val="32"/>
          <w:szCs w:val="32"/>
        </w:rPr>
      </w:pPr>
      <w:r w:rsidRPr="00D2618D">
        <w:rPr>
          <w:rFonts w:ascii="Times New Roman" w:eastAsia="宋体" w:hAnsi="Times New Roman" w:cs="Times New Roman" w:hint="eastAsia"/>
          <w:bCs/>
          <w:sz w:val="32"/>
          <w:szCs w:val="32"/>
        </w:rPr>
        <w:t>指导教师</w:t>
      </w:r>
      <w:r w:rsidR="00D2618D">
        <w:rPr>
          <w:rFonts w:ascii="Times New Roman" w:eastAsia="宋体" w:hAnsi="Times New Roman" w:cs="Times New Roman" w:hint="eastAsia"/>
          <w:bCs/>
          <w:sz w:val="32"/>
          <w:szCs w:val="32"/>
        </w:rPr>
        <w:t xml:space="preserve"> </w:t>
      </w:r>
      <w:r w:rsidR="00D2618D" w:rsidRPr="00D2618D">
        <w:rPr>
          <w:rFonts w:ascii="Times New Roman" w:eastAsia="宋体" w:hAnsi="Times New Roman" w:cs="Times New Roman" w:hint="eastAsia"/>
          <w:bCs/>
          <w:sz w:val="32"/>
          <w:szCs w:val="32"/>
          <w:u w:val="single"/>
        </w:rPr>
        <w:t xml:space="preserve"> </w:t>
      </w:r>
      <w:r w:rsidR="00D2618D">
        <w:rPr>
          <w:rFonts w:ascii="Times New Roman" w:eastAsia="宋体" w:hAnsi="Times New Roman" w:cs="Times New Roman" w:hint="eastAsia"/>
          <w:bCs/>
          <w:sz w:val="32"/>
          <w:szCs w:val="32"/>
          <w:u w:val="single"/>
        </w:rPr>
        <w:t xml:space="preserve">       </w:t>
      </w:r>
      <w:r w:rsidR="0060254D">
        <w:rPr>
          <w:rFonts w:ascii="Times New Roman" w:eastAsia="宋体" w:hAnsi="Times New Roman" w:cs="Times New Roman" w:hint="eastAsia"/>
          <w:bCs/>
          <w:sz w:val="32"/>
          <w:szCs w:val="32"/>
          <w:u w:val="single"/>
        </w:rPr>
        <w:t>×</w:t>
      </w:r>
      <w:r w:rsidR="0060254D" w:rsidRPr="0060254D">
        <w:rPr>
          <w:rFonts w:ascii="Times New Roman" w:eastAsia="宋体" w:hAnsi="Times New Roman" w:cs="Times New Roman" w:hint="eastAsia"/>
          <w:bCs/>
          <w:sz w:val="32"/>
          <w:szCs w:val="32"/>
          <w:u w:val="single"/>
        </w:rPr>
        <w:t>××</w:t>
      </w:r>
      <w:r w:rsidR="00D2618D">
        <w:rPr>
          <w:rFonts w:ascii="Times New Roman" w:eastAsia="宋体" w:hAnsi="Times New Roman" w:cs="Times New Roman" w:hint="eastAsia"/>
          <w:bCs/>
          <w:sz w:val="32"/>
          <w:szCs w:val="32"/>
          <w:u w:val="single"/>
        </w:rPr>
        <w:t xml:space="preserve">        </w:t>
      </w:r>
    </w:p>
    <w:p w:rsidR="00602C13" w:rsidRDefault="00602C13">
      <w:pPr>
        <w:rPr>
          <w:rFonts w:ascii="宋体" w:eastAsia="宋体" w:hAnsi="宋体" w:cs="宋体"/>
          <w:szCs w:val="21"/>
        </w:rPr>
      </w:pPr>
    </w:p>
    <w:p w:rsidR="00602C13" w:rsidRDefault="00602C13">
      <w:pPr>
        <w:rPr>
          <w:rFonts w:ascii="宋体" w:eastAsia="宋体" w:hAnsi="宋体" w:cs="宋体"/>
          <w:szCs w:val="21"/>
        </w:rPr>
      </w:pPr>
    </w:p>
    <w:p w:rsidR="00602C13" w:rsidRDefault="00B46896">
      <w:pPr>
        <w:jc w:val="center"/>
        <w:rPr>
          <w:rFonts w:ascii="宋体" w:eastAsia="宋体" w:hAnsi="宋体" w:cs="宋体"/>
          <w:sz w:val="32"/>
          <w:szCs w:val="28"/>
        </w:rPr>
      </w:pPr>
      <w:r>
        <w:rPr>
          <w:rFonts w:ascii="宋体" w:eastAsia="宋体" w:hAnsi="宋体" w:cs="宋体" w:hint="eastAsia"/>
          <w:sz w:val="32"/>
          <w:szCs w:val="28"/>
        </w:rPr>
        <w:t>2017年4月25日</w:t>
      </w:r>
    </w:p>
    <w:p w:rsidR="00602C13" w:rsidRDefault="00602C13">
      <w:pPr>
        <w:spacing w:line="348" w:lineRule="auto"/>
        <w:jc w:val="center"/>
        <w:rPr>
          <w:rFonts w:asciiTheme="majorEastAsia" w:eastAsiaTheme="majorEastAsia" w:hAnsiTheme="majorEastAsia" w:cs="Times New Roman"/>
          <w:b/>
          <w:bCs/>
          <w:color w:val="000000"/>
          <w:sz w:val="36"/>
          <w:szCs w:val="21"/>
        </w:rPr>
        <w:sectPr w:rsidR="00602C13">
          <w:footerReference w:type="default" r:id="rId10"/>
          <w:pgSz w:w="11906" w:h="16838"/>
          <w:pgMar w:top="1440" w:right="1800" w:bottom="1440" w:left="1800" w:header="851" w:footer="992" w:gutter="0"/>
          <w:pgNumType w:fmt="numberInDash"/>
          <w:cols w:space="720"/>
          <w:docGrid w:type="lines" w:linePitch="312"/>
        </w:sectPr>
      </w:pPr>
    </w:p>
    <w:p w:rsidR="00602C13" w:rsidRDefault="00B46896">
      <w:pPr>
        <w:spacing w:line="348" w:lineRule="auto"/>
        <w:jc w:val="center"/>
        <w:rPr>
          <w:rFonts w:asciiTheme="majorEastAsia" w:eastAsiaTheme="majorEastAsia" w:hAnsiTheme="majorEastAsia" w:cs="Times New Roman"/>
          <w:b/>
          <w:bCs/>
          <w:color w:val="000000"/>
          <w:sz w:val="36"/>
          <w:szCs w:val="21"/>
        </w:rPr>
      </w:pPr>
      <w:r>
        <w:rPr>
          <w:rFonts w:asciiTheme="majorEastAsia" w:eastAsiaTheme="majorEastAsia" w:hAnsiTheme="majorEastAsia" w:cs="Times New Roman" w:hint="eastAsia"/>
          <w:b/>
          <w:bCs/>
          <w:color w:val="000000"/>
          <w:sz w:val="36"/>
          <w:szCs w:val="21"/>
        </w:rPr>
        <w:lastRenderedPageBreak/>
        <w:t>山东青年政治学院</w:t>
      </w:r>
    </w:p>
    <w:p w:rsidR="00602C13" w:rsidRDefault="00B46896">
      <w:pPr>
        <w:spacing w:line="348" w:lineRule="auto"/>
        <w:jc w:val="center"/>
        <w:rPr>
          <w:rFonts w:asciiTheme="majorEastAsia" w:eastAsiaTheme="majorEastAsia" w:hAnsiTheme="majorEastAsia" w:cs="Times New Roman"/>
          <w:b/>
          <w:bCs/>
          <w:color w:val="000000"/>
          <w:sz w:val="36"/>
          <w:szCs w:val="21"/>
        </w:rPr>
      </w:pPr>
      <w:r>
        <w:rPr>
          <w:rFonts w:asciiTheme="majorEastAsia" w:eastAsiaTheme="majorEastAsia" w:hAnsiTheme="majorEastAsia" w:cs="Times New Roman" w:hint="eastAsia"/>
          <w:b/>
          <w:bCs/>
          <w:color w:val="000000"/>
          <w:sz w:val="36"/>
          <w:szCs w:val="21"/>
        </w:rPr>
        <w:t>学生毕业论文（设计）诚信承诺书</w:t>
      </w:r>
    </w:p>
    <w:p w:rsidR="00602C13" w:rsidRDefault="00602C13">
      <w:pPr>
        <w:spacing w:line="348" w:lineRule="auto"/>
        <w:ind w:firstLineChars="200" w:firstLine="723"/>
        <w:jc w:val="center"/>
        <w:rPr>
          <w:rFonts w:asciiTheme="majorEastAsia" w:eastAsiaTheme="majorEastAsia" w:hAnsiTheme="majorEastAsia" w:cs="Times New Roman"/>
          <w:b/>
          <w:bCs/>
          <w:color w:val="000000"/>
          <w:sz w:val="36"/>
          <w:szCs w:val="21"/>
        </w:rPr>
      </w:pPr>
    </w:p>
    <w:p w:rsidR="00602C13" w:rsidRDefault="00B46896">
      <w:pPr>
        <w:autoSpaceDE w:val="0"/>
        <w:autoSpaceDN w:val="0"/>
        <w:adjustRightInd w:val="0"/>
        <w:spacing w:line="336" w:lineRule="auto"/>
        <w:ind w:firstLineChars="200" w:firstLine="560"/>
        <w:rPr>
          <w:rFonts w:ascii="宋体" w:eastAsia="宋体" w:hAnsi="宋体" w:cs="Times New Roman"/>
          <w:sz w:val="28"/>
          <w:szCs w:val="24"/>
        </w:rPr>
      </w:pPr>
      <w:r>
        <w:rPr>
          <w:rFonts w:ascii="宋体" w:eastAsia="宋体" w:hAnsi="宋体" w:cs="Times New Roman" w:hint="eastAsia"/>
          <w:sz w:val="28"/>
          <w:szCs w:val="24"/>
        </w:rPr>
        <w:t>本人郑重声明所呈交的毕业设计（论文）是本人在指导教师指导下进行的研究工作及取得的研究成果。据我所知，除了文中特别加以标注和致谢的地方外，论文中不包含其他人已经发表或撰写过的研究成果，也不包含为获得山东青年政治学院以外的其他教育机构的学位或证书而使用过的材料。与我一同工作的同学对本文研究所做的贡献均已在论文中作了明确的说明并表示谢意。</w:t>
      </w:r>
    </w:p>
    <w:p w:rsidR="00602C13" w:rsidRDefault="00602C13">
      <w:pPr>
        <w:autoSpaceDE w:val="0"/>
        <w:autoSpaceDN w:val="0"/>
        <w:adjustRightInd w:val="0"/>
        <w:spacing w:line="336" w:lineRule="auto"/>
        <w:ind w:firstLineChars="200" w:firstLine="480"/>
        <w:rPr>
          <w:rFonts w:ascii="宋体" w:eastAsia="宋体" w:hAnsi="宋体" w:cs="Times New Roman"/>
          <w:sz w:val="24"/>
          <w:szCs w:val="24"/>
        </w:rPr>
      </w:pPr>
    </w:p>
    <w:p w:rsidR="00602C13" w:rsidRDefault="00602C13">
      <w:pPr>
        <w:autoSpaceDE w:val="0"/>
        <w:autoSpaceDN w:val="0"/>
        <w:adjustRightInd w:val="0"/>
        <w:spacing w:line="336" w:lineRule="auto"/>
        <w:ind w:firstLineChars="200" w:firstLine="480"/>
        <w:rPr>
          <w:rFonts w:ascii="宋体" w:eastAsia="宋体" w:hAnsi="宋体" w:cs="Times New Roman"/>
          <w:sz w:val="24"/>
          <w:szCs w:val="24"/>
        </w:rPr>
      </w:pPr>
    </w:p>
    <w:p w:rsidR="00602C13" w:rsidRDefault="00602C13">
      <w:pPr>
        <w:autoSpaceDE w:val="0"/>
        <w:autoSpaceDN w:val="0"/>
        <w:adjustRightInd w:val="0"/>
        <w:spacing w:line="336" w:lineRule="auto"/>
        <w:ind w:firstLineChars="200" w:firstLine="480"/>
        <w:rPr>
          <w:rFonts w:ascii="宋体" w:eastAsia="宋体" w:hAnsi="宋体" w:cs="Times New Roman"/>
          <w:sz w:val="24"/>
          <w:szCs w:val="24"/>
        </w:rPr>
      </w:pPr>
    </w:p>
    <w:p w:rsidR="00F861C1" w:rsidRDefault="00B46896" w:rsidP="00F861C1">
      <w:pPr>
        <w:autoSpaceDE w:val="0"/>
        <w:autoSpaceDN w:val="0"/>
        <w:adjustRightInd w:val="0"/>
        <w:spacing w:line="336" w:lineRule="auto"/>
        <w:ind w:firstLineChars="1600" w:firstLine="4288"/>
        <w:rPr>
          <w:rFonts w:ascii="Times New Roman" w:eastAsia="黑体" w:hAnsi="Times New Roman" w:cs="Times New Roman" w:hint="eastAsia"/>
          <w:color w:val="000000"/>
          <w:spacing w:val="-6"/>
          <w:sz w:val="28"/>
          <w:szCs w:val="21"/>
        </w:rPr>
      </w:pPr>
      <w:r>
        <w:rPr>
          <w:rFonts w:ascii="Times New Roman" w:eastAsia="黑体" w:hAnsi="Times New Roman" w:cs="Times New Roman" w:hint="eastAsia"/>
          <w:color w:val="000000"/>
          <w:spacing w:val="-6"/>
          <w:sz w:val="28"/>
          <w:szCs w:val="21"/>
        </w:rPr>
        <w:t>学生（</w:t>
      </w:r>
      <w:r w:rsidR="00F861C1">
        <w:rPr>
          <w:rFonts w:ascii="Times New Roman" w:eastAsia="黑体" w:hAnsi="Times New Roman" w:cs="Times New Roman" w:hint="eastAsia"/>
          <w:color w:val="000000"/>
          <w:spacing w:val="-6"/>
          <w:sz w:val="28"/>
          <w:szCs w:val="21"/>
        </w:rPr>
        <w:t>签字</w:t>
      </w:r>
      <w:r>
        <w:rPr>
          <w:rFonts w:ascii="Times New Roman" w:eastAsia="黑体" w:hAnsi="Times New Roman" w:cs="Times New Roman" w:hint="eastAsia"/>
          <w:color w:val="000000"/>
          <w:spacing w:val="-6"/>
          <w:sz w:val="28"/>
          <w:szCs w:val="21"/>
        </w:rPr>
        <w:t>）：</w:t>
      </w:r>
    </w:p>
    <w:p w:rsidR="00602C13" w:rsidRDefault="00B46896" w:rsidP="00F861C1">
      <w:pPr>
        <w:autoSpaceDE w:val="0"/>
        <w:autoSpaceDN w:val="0"/>
        <w:adjustRightInd w:val="0"/>
        <w:spacing w:line="336" w:lineRule="auto"/>
        <w:ind w:firstLineChars="1600" w:firstLine="4288"/>
        <w:rPr>
          <w:rFonts w:ascii="Times New Roman" w:eastAsia="黑体" w:hAnsi="Times New Roman" w:cs="Times New Roman"/>
          <w:color w:val="000000"/>
          <w:spacing w:val="-6"/>
          <w:sz w:val="28"/>
          <w:szCs w:val="21"/>
        </w:rPr>
      </w:pPr>
      <w:r>
        <w:rPr>
          <w:rFonts w:ascii="Times New Roman" w:eastAsia="黑体" w:hAnsi="Times New Roman" w:cs="Times New Roman" w:hint="eastAsia"/>
          <w:color w:val="000000"/>
          <w:spacing w:val="-6"/>
          <w:sz w:val="28"/>
          <w:szCs w:val="21"/>
        </w:rPr>
        <w:t>年</w:t>
      </w:r>
      <w:r w:rsidR="00F861C1">
        <w:rPr>
          <w:rFonts w:ascii="Times New Roman" w:eastAsia="黑体" w:hAnsi="Times New Roman" w:cs="Times New Roman" w:hint="eastAsia"/>
          <w:color w:val="000000"/>
          <w:spacing w:val="-6"/>
          <w:sz w:val="28"/>
          <w:szCs w:val="21"/>
        </w:rPr>
        <w:t xml:space="preserve">   </w:t>
      </w:r>
      <w:r>
        <w:rPr>
          <w:rFonts w:ascii="Times New Roman" w:eastAsia="黑体" w:hAnsi="Times New Roman" w:cs="Times New Roman" w:hint="eastAsia"/>
          <w:color w:val="000000"/>
          <w:spacing w:val="-6"/>
          <w:sz w:val="28"/>
          <w:szCs w:val="21"/>
        </w:rPr>
        <w:t>月</w:t>
      </w:r>
      <w:r w:rsidR="00F861C1">
        <w:rPr>
          <w:rFonts w:ascii="Times New Roman" w:eastAsia="黑体" w:hAnsi="Times New Roman" w:cs="Times New Roman" w:hint="eastAsia"/>
          <w:color w:val="000000"/>
          <w:spacing w:val="-6"/>
          <w:sz w:val="28"/>
          <w:szCs w:val="21"/>
        </w:rPr>
        <w:t xml:space="preserve">   </w:t>
      </w:r>
      <w:r>
        <w:rPr>
          <w:rFonts w:ascii="Times New Roman" w:eastAsia="黑体" w:hAnsi="Times New Roman" w:cs="Times New Roman" w:hint="eastAsia"/>
          <w:color w:val="000000"/>
          <w:spacing w:val="-6"/>
          <w:sz w:val="28"/>
          <w:szCs w:val="21"/>
        </w:rPr>
        <w:t>日</w:t>
      </w:r>
    </w:p>
    <w:p w:rsidR="00602C13" w:rsidRDefault="00602C13">
      <w:pPr>
        <w:autoSpaceDE w:val="0"/>
        <w:autoSpaceDN w:val="0"/>
        <w:adjustRightInd w:val="0"/>
        <w:spacing w:line="336" w:lineRule="auto"/>
        <w:ind w:firstLineChars="1950" w:firstLine="5226"/>
        <w:rPr>
          <w:rFonts w:ascii="Times New Roman" w:eastAsia="黑体" w:hAnsi="Times New Roman" w:cs="Times New Roman"/>
          <w:color w:val="000000"/>
          <w:spacing w:val="-6"/>
          <w:sz w:val="28"/>
          <w:szCs w:val="21"/>
        </w:rPr>
      </w:pPr>
    </w:p>
    <w:p w:rsidR="00602C13" w:rsidRDefault="00B46896">
      <w:pPr>
        <w:autoSpaceDE w:val="0"/>
        <w:autoSpaceDN w:val="0"/>
        <w:adjustRightInd w:val="0"/>
        <w:spacing w:line="336" w:lineRule="auto"/>
        <w:ind w:firstLineChars="1600" w:firstLine="4288"/>
        <w:rPr>
          <w:rFonts w:ascii="Times New Roman" w:eastAsia="黑体" w:hAnsi="Times New Roman" w:cs="Times New Roman"/>
          <w:color w:val="000000"/>
          <w:spacing w:val="-6"/>
          <w:sz w:val="28"/>
          <w:szCs w:val="21"/>
        </w:rPr>
      </w:pPr>
      <w:r>
        <w:rPr>
          <w:rFonts w:ascii="Times New Roman" w:eastAsia="黑体" w:hAnsi="Times New Roman" w:cs="Times New Roman" w:hint="eastAsia"/>
          <w:color w:val="000000"/>
          <w:spacing w:val="-6"/>
          <w:sz w:val="28"/>
          <w:szCs w:val="21"/>
        </w:rPr>
        <w:t>指导教师（</w:t>
      </w:r>
      <w:r w:rsidR="00F861C1">
        <w:rPr>
          <w:rFonts w:ascii="Times New Roman" w:eastAsia="黑体" w:hAnsi="Times New Roman" w:cs="Times New Roman" w:hint="eastAsia"/>
          <w:color w:val="000000"/>
          <w:spacing w:val="-6"/>
          <w:sz w:val="28"/>
          <w:szCs w:val="21"/>
        </w:rPr>
        <w:t>签字</w:t>
      </w:r>
      <w:r>
        <w:rPr>
          <w:rFonts w:ascii="Times New Roman" w:eastAsia="黑体" w:hAnsi="Times New Roman" w:cs="Times New Roman" w:hint="eastAsia"/>
          <w:color w:val="000000"/>
          <w:spacing w:val="-6"/>
          <w:sz w:val="28"/>
          <w:szCs w:val="21"/>
        </w:rPr>
        <w:t>）：</w:t>
      </w:r>
    </w:p>
    <w:p w:rsidR="00602C13" w:rsidRDefault="00F861C1" w:rsidP="00F861C1">
      <w:pPr>
        <w:autoSpaceDE w:val="0"/>
        <w:autoSpaceDN w:val="0"/>
        <w:adjustRightInd w:val="0"/>
        <w:spacing w:line="336" w:lineRule="auto"/>
        <w:rPr>
          <w:rFonts w:ascii="Times New Roman" w:eastAsia="宋体" w:hAnsi="Times New Roman" w:cs="Times New Roman"/>
          <w:szCs w:val="24"/>
        </w:rPr>
      </w:pPr>
      <w:r>
        <w:rPr>
          <w:rFonts w:ascii="Times New Roman" w:eastAsia="黑体" w:hAnsi="Times New Roman" w:cs="Times New Roman" w:hint="eastAsia"/>
          <w:color w:val="000000"/>
          <w:spacing w:val="-6"/>
          <w:sz w:val="28"/>
          <w:szCs w:val="21"/>
        </w:rPr>
        <w:t xml:space="preserve">                                  </w:t>
      </w:r>
      <w:r w:rsidR="00B46896">
        <w:rPr>
          <w:rFonts w:ascii="Times New Roman" w:eastAsia="黑体" w:hAnsi="Times New Roman" w:cs="Times New Roman" w:hint="eastAsia"/>
          <w:color w:val="000000"/>
          <w:spacing w:val="-6"/>
          <w:sz w:val="28"/>
          <w:szCs w:val="21"/>
        </w:rPr>
        <w:t>年</w:t>
      </w:r>
      <w:r>
        <w:rPr>
          <w:rFonts w:ascii="Times New Roman" w:eastAsia="黑体" w:hAnsi="Times New Roman" w:cs="Times New Roman" w:hint="eastAsia"/>
          <w:color w:val="000000"/>
          <w:spacing w:val="-6"/>
          <w:sz w:val="28"/>
          <w:szCs w:val="21"/>
        </w:rPr>
        <w:t xml:space="preserve">   </w:t>
      </w:r>
      <w:r w:rsidR="00B46896">
        <w:rPr>
          <w:rFonts w:ascii="Times New Roman" w:eastAsia="黑体" w:hAnsi="Times New Roman" w:cs="Times New Roman" w:hint="eastAsia"/>
          <w:color w:val="000000"/>
          <w:spacing w:val="-6"/>
          <w:sz w:val="28"/>
          <w:szCs w:val="21"/>
        </w:rPr>
        <w:t>月</w:t>
      </w:r>
      <w:r>
        <w:rPr>
          <w:rFonts w:ascii="Times New Roman" w:eastAsia="黑体" w:hAnsi="Times New Roman" w:cs="Times New Roman" w:hint="eastAsia"/>
          <w:color w:val="000000"/>
          <w:spacing w:val="-6"/>
          <w:sz w:val="28"/>
          <w:szCs w:val="21"/>
        </w:rPr>
        <w:t xml:space="preserve">   </w:t>
      </w:r>
      <w:r w:rsidR="00B46896">
        <w:rPr>
          <w:rFonts w:ascii="Times New Roman" w:eastAsia="黑体" w:hAnsi="Times New Roman" w:cs="Times New Roman" w:hint="eastAsia"/>
          <w:color w:val="000000"/>
          <w:spacing w:val="-6"/>
          <w:sz w:val="28"/>
          <w:szCs w:val="21"/>
        </w:rPr>
        <w:t>日</w:t>
      </w:r>
    </w:p>
    <w:p w:rsidR="00602C13" w:rsidRDefault="00602C13">
      <w:pPr>
        <w:widowControl/>
        <w:jc w:val="left"/>
        <w:rPr>
          <w:rFonts w:ascii="Times New Roman" w:eastAsia="宋体" w:hAnsi="Times New Roman" w:cs="Times New Roman"/>
          <w:szCs w:val="24"/>
        </w:rPr>
        <w:sectPr w:rsidR="00602C13">
          <w:footerReference w:type="default" r:id="rId11"/>
          <w:pgSz w:w="11906" w:h="16838"/>
          <w:pgMar w:top="1440" w:right="1800" w:bottom="1440" w:left="1800" w:header="851" w:footer="992" w:gutter="0"/>
          <w:pgNumType w:fmt="numberInDash"/>
          <w:cols w:space="720"/>
          <w:docGrid w:type="lines" w:linePitch="312"/>
        </w:sectPr>
      </w:pPr>
    </w:p>
    <w:p w:rsidR="00602C13" w:rsidRPr="00F861C1" w:rsidRDefault="00B46896" w:rsidP="00A77981">
      <w:pPr>
        <w:spacing w:beforeLines="50" w:afterLines="50" w:line="400" w:lineRule="exact"/>
        <w:jc w:val="center"/>
        <w:rPr>
          <w:rFonts w:ascii="黑体" w:eastAsia="黑体" w:hAnsi="黑体" w:cs="Times New Roman"/>
          <w:sz w:val="30"/>
          <w:szCs w:val="30"/>
        </w:rPr>
      </w:pPr>
      <w:bookmarkStart w:id="0" w:name="_Toc324187108"/>
      <w:bookmarkStart w:id="1" w:name="_Toc27411"/>
      <w:bookmarkStart w:id="2" w:name="_Toc3030"/>
      <w:bookmarkStart w:id="3" w:name="_Toc324406964"/>
      <w:bookmarkStart w:id="4" w:name="_Toc324688316"/>
      <w:r w:rsidRPr="00F861C1">
        <w:rPr>
          <w:rFonts w:ascii="黑体" w:eastAsia="黑体" w:hAnsi="黑体" w:cs="Times New Roman" w:hint="eastAsia"/>
          <w:sz w:val="30"/>
          <w:szCs w:val="30"/>
        </w:rPr>
        <w:lastRenderedPageBreak/>
        <w:t>摘  要</w:t>
      </w:r>
      <w:bookmarkEnd w:id="0"/>
      <w:bookmarkEnd w:id="1"/>
      <w:bookmarkEnd w:id="2"/>
      <w:bookmarkEnd w:id="3"/>
      <w:bookmarkEnd w:id="4"/>
    </w:p>
    <w:p w:rsidR="00602C13" w:rsidRPr="00F861C1" w:rsidRDefault="002D048A" w:rsidP="00A77981">
      <w:pPr>
        <w:spacing w:line="400" w:lineRule="exact"/>
        <w:ind w:firstLineChars="200" w:firstLine="480"/>
        <w:jc w:val="left"/>
        <w:rPr>
          <w:rFonts w:asciiTheme="minorEastAsia" w:hAnsiTheme="minorEastAsia" w:cs="Times New Roman"/>
          <w:szCs w:val="21"/>
        </w:rPr>
      </w:pPr>
      <w:r w:rsidRPr="00F861C1">
        <w:rPr>
          <w:rFonts w:asciiTheme="minorEastAsia" w:hAnsiTheme="minorEastAsia" w:cs="Times New Roman" w:hint="eastAsia"/>
          <w:sz w:val="24"/>
          <w:szCs w:val="24"/>
        </w:rPr>
        <w:t>近年来，我国经济社会不断发展</w:t>
      </w:r>
      <w:r w:rsidR="00B46896" w:rsidRPr="00F861C1">
        <w:rPr>
          <w:rFonts w:asciiTheme="minorEastAsia" w:hAnsiTheme="minorEastAsia" w:cs="Times New Roman" w:hint="eastAsia"/>
          <w:sz w:val="24"/>
          <w:szCs w:val="24"/>
        </w:rPr>
        <w:t>发展，老年人口不断增加，</w:t>
      </w:r>
      <w:r w:rsidRPr="00F861C1">
        <w:rPr>
          <w:rFonts w:asciiTheme="minorEastAsia" w:hAnsiTheme="minorEastAsia" w:cs="Times New Roman" w:hint="eastAsia"/>
          <w:sz w:val="24"/>
          <w:szCs w:val="24"/>
        </w:rPr>
        <w:t>人口老龄化问题日渐引起重视，而农村空巢老人更是占其中的一大部分</w:t>
      </w:r>
      <w:r w:rsidR="00B46896" w:rsidRPr="00F861C1">
        <w:rPr>
          <w:rFonts w:asciiTheme="minorEastAsia" w:hAnsiTheme="minorEastAsia" w:cs="Times New Roman" w:hint="eastAsia"/>
          <w:sz w:val="24"/>
          <w:szCs w:val="24"/>
        </w:rPr>
        <w:t>。</w:t>
      </w:r>
      <w:r w:rsidRPr="00F861C1">
        <w:rPr>
          <w:rFonts w:asciiTheme="minorEastAsia" w:hAnsiTheme="minorEastAsia" w:cs="Times New Roman" w:hint="eastAsia"/>
          <w:sz w:val="24"/>
          <w:szCs w:val="24"/>
        </w:rPr>
        <w:t>现如今</w:t>
      </w:r>
      <w:r w:rsidR="00B46896" w:rsidRPr="00F861C1">
        <w:rPr>
          <w:rFonts w:asciiTheme="minorEastAsia" w:hAnsiTheme="minorEastAsia" w:cs="Times New Roman" w:hint="eastAsia"/>
          <w:sz w:val="24"/>
          <w:szCs w:val="24"/>
        </w:rPr>
        <w:t>，我国已步入老龄化社会，农村空巢老年人的养老问题尤为严重。</w:t>
      </w:r>
    </w:p>
    <w:p w:rsidR="00602C13" w:rsidRDefault="00B46896" w:rsidP="00A77981">
      <w:pPr>
        <w:spacing w:line="400" w:lineRule="exact"/>
        <w:ind w:firstLineChars="200" w:firstLine="480"/>
        <w:jc w:val="left"/>
        <w:rPr>
          <w:rFonts w:asciiTheme="minorEastAsia" w:hAnsiTheme="minorEastAsia" w:cs="Times New Roman"/>
          <w:sz w:val="24"/>
          <w:szCs w:val="24"/>
        </w:rPr>
      </w:pPr>
      <w:r w:rsidRPr="00F861C1">
        <w:rPr>
          <w:rFonts w:asciiTheme="minorEastAsia" w:hAnsiTheme="minorEastAsia" w:hint="eastAsia"/>
          <w:sz w:val="24"/>
          <w:szCs w:val="24"/>
        </w:rPr>
        <w:t>该项目是以港沟镇潘庄村为项目地，结合前期文献资</w:t>
      </w:r>
      <w:r w:rsidR="002D048A" w:rsidRPr="00F861C1">
        <w:rPr>
          <w:rFonts w:asciiTheme="minorEastAsia" w:hAnsiTheme="minorEastAsia" w:hint="eastAsia"/>
          <w:sz w:val="24"/>
          <w:szCs w:val="24"/>
        </w:rPr>
        <w:t>料的收集和梳理，通过实地调查，运用访谈法、观察法等研究方法，了解与空巢老人息息相关的生活问题</w:t>
      </w:r>
      <w:r w:rsidRPr="00F861C1">
        <w:rPr>
          <w:rFonts w:asciiTheme="minorEastAsia" w:hAnsiTheme="minorEastAsia" w:hint="eastAsia"/>
          <w:sz w:val="24"/>
          <w:szCs w:val="24"/>
        </w:rPr>
        <w:t>，对农村空巢老人</w:t>
      </w:r>
      <w:r w:rsidR="009B10A6" w:rsidRPr="00F861C1">
        <w:rPr>
          <w:rFonts w:asciiTheme="minorEastAsia" w:hAnsiTheme="minorEastAsia" w:hint="eastAsia"/>
          <w:sz w:val="24"/>
          <w:szCs w:val="24"/>
        </w:rPr>
        <w:t>切实存在的生活问题进行梳理、总结、澄清。运用</w:t>
      </w:r>
      <w:r w:rsidRPr="00F861C1">
        <w:rPr>
          <w:rFonts w:asciiTheme="minorEastAsia" w:hAnsiTheme="minorEastAsia" w:hint="eastAsia"/>
          <w:sz w:val="24"/>
          <w:szCs w:val="24"/>
        </w:rPr>
        <w:t>社会支持理论、生态系统理论和优势视角理论，</w:t>
      </w:r>
      <w:r w:rsidR="009B10A6" w:rsidRPr="00F861C1">
        <w:rPr>
          <w:rFonts w:asciiTheme="minorEastAsia" w:hAnsiTheme="minorEastAsia" w:hint="eastAsia"/>
          <w:sz w:val="24"/>
          <w:szCs w:val="24"/>
        </w:rPr>
        <w:t>结合老人的实际情况，</w:t>
      </w:r>
      <w:r w:rsidRPr="00F861C1">
        <w:rPr>
          <w:rFonts w:asciiTheme="minorEastAsia" w:hAnsiTheme="minorEastAsia" w:hint="eastAsia"/>
          <w:sz w:val="24"/>
          <w:szCs w:val="24"/>
        </w:rPr>
        <w:t>整合空巢老人的个人资源，依据空巢老人的具体生存状况情况构建了农村空巢老人“一对一”、“多对一”等多互助模式，使空巢老人个人资源得到最优化配置，同时为农村养老模式提供可借鉴的理论和方法。通过本项目有助于加强有利于丰富农村互助养老理论与实践研究，从而推进老年社会工作的本土化发展。</w:t>
      </w:r>
    </w:p>
    <w:p w:rsidR="00602C13" w:rsidRDefault="00602C13" w:rsidP="00A77981">
      <w:pPr>
        <w:spacing w:line="400" w:lineRule="exact"/>
        <w:rPr>
          <w:rFonts w:asciiTheme="minorEastAsia" w:hAnsiTheme="minorEastAsia" w:cs="Times New Roman"/>
          <w:b/>
          <w:sz w:val="24"/>
          <w:szCs w:val="24"/>
        </w:rPr>
      </w:pPr>
    </w:p>
    <w:p w:rsidR="00602C13" w:rsidRDefault="00B46896" w:rsidP="00A77981">
      <w:pPr>
        <w:spacing w:line="400" w:lineRule="exact"/>
        <w:rPr>
          <w:rFonts w:asciiTheme="minorEastAsia" w:hAnsiTheme="minorEastAsia" w:cs="宋体"/>
          <w:b/>
          <w:bCs/>
          <w:sz w:val="30"/>
          <w:szCs w:val="30"/>
        </w:rPr>
      </w:pPr>
      <w:r w:rsidRPr="00F861C1">
        <w:rPr>
          <w:rFonts w:ascii="黑体" w:eastAsia="黑体" w:hAnsi="黑体" w:cs="Times New Roman" w:hint="eastAsia"/>
          <w:bCs/>
          <w:sz w:val="24"/>
          <w:szCs w:val="24"/>
        </w:rPr>
        <w:t>关键词</w:t>
      </w:r>
      <w:r w:rsidRPr="00F861C1">
        <w:rPr>
          <w:rFonts w:ascii="黑体" w:eastAsia="黑体" w:hAnsi="黑体" w:cs="Times New Roman" w:hint="eastAsia"/>
          <w:sz w:val="24"/>
          <w:szCs w:val="24"/>
        </w:rPr>
        <w:t>：</w:t>
      </w:r>
      <w:r w:rsidR="009B10A6" w:rsidRPr="009B10A6">
        <w:rPr>
          <w:rFonts w:asciiTheme="minorEastAsia" w:hAnsiTheme="minorEastAsia" w:cs="宋体" w:hint="eastAsia"/>
          <w:sz w:val="24"/>
          <w:lang/>
        </w:rPr>
        <w:t>城市周边农村地区</w:t>
      </w:r>
      <w:r>
        <w:rPr>
          <w:rFonts w:asciiTheme="minorEastAsia" w:hAnsiTheme="minorEastAsia" w:cs="宋体" w:hint="eastAsia"/>
          <w:sz w:val="24"/>
          <w:lang/>
        </w:rPr>
        <w:t>；</w:t>
      </w:r>
      <w:r w:rsidR="009B10A6">
        <w:rPr>
          <w:rFonts w:asciiTheme="minorEastAsia" w:hAnsiTheme="minorEastAsia" w:cs="宋体" w:hint="eastAsia"/>
          <w:sz w:val="24"/>
          <w:lang/>
        </w:rPr>
        <w:t>农村</w:t>
      </w:r>
      <w:r>
        <w:rPr>
          <w:rFonts w:asciiTheme="minorEastAsia" w:hAnsiTheme="minorEastAsia" w:cs="宋体" w:hint="eastAsia"/>
          <w:sz w:val="24"/>
          <w:lang/>
        </w:rPr>
        <w:t>空巢老人；</w:t>
      </w:r>
      <w:r w:rsidR="009B10A6">
        <w:rPr>
          <w:rFonts w:asciiTheme="minorEastAsia" w:hAnsiTheme="minorEastAsia" w:cs="宋体" w:hint="eastAsia"/>
          <w:sz w:val="24"/>
          <w:lang/>
        </w:rPr>
        <w:t>互助模式构建</w:t>
      </w:r>
    </w:p>
    <w:p w:rsidR="00602C13" w:rsidRDefault="00602C13" w:rsidP="00A77981">
      <w:pPr>
        <w:spacing w:line="400" w:lineRule="exact"/>
        <w:rPr>
          <w:rFonts w:asciiTheme="minorEastAsia" w:hAnsiTheme="minorEastAsia" w:cs="宋体"/>
          <w:b/>
          <w:bCs/>
          <w:sz w:val="30"/>
          <w:szCs w:val="30"/>
        </w:rPr>
      </w:pPr>
    </w:p>
    <w:p w:rsidR="00602C13" w:rsidRDefault="00602C13" w:rsidP="00A77981">
      <w:pPr>
        <w:spacing w:line="400" w:lineRule="exact"/>
        <w:rPr>
          <w:rFonts w:asciiTheme="minorEastAsia" w:hAnsiTheme="minorEastAsia" w:cs="宋体"/>
          <w:b/>
          <w:bCs/>
          <w:sz w:val="30"/>
          <w:szCs w:val="30"/>
        </w:rPr>
      </w:pPr>
    </w:p>
    <w:p w:rsidR="00F861C1" w:rsidRDefault="00F861C1" w:rsidP="00A77981">
      <w:pPr>
        <w:widowControl/>
        <w:spacing w:line="400" w:lineRule="exact"/>
        <w:jc w:val="left"/>
        <w:rPr>
          <w:rFonts w:ascii="Times New Roman" w:eastAsia="黑体" w:hAnsi="Times New Roman" w:cs="Times New Roman"/>
          <w:b/>
          <w:bCs/>
          <w:sz w:val="30"/>
          <w:szCs w:val="30"/>
        </w:rPr>
      </w:pPr>
      <w:bookmarkStart w:id="5" w:name="_Toc324688317"/>
      <w:bookmarkStart w:id="6" w:name="_Toc11013"/>
      <w:bookmarkStart w:id="7" w:name="_Toc13975"/>
      <w:bookmarkStart w:id="8" w:name="_Toc482131960"/>
      <w:r>
        <w:rPr>
          <w:rFonts w:ascii="Times New Roman" w:eastAsia="黑体" w:hAnsi="Times New Roman" w:cs="Times New Roman"/>
          <w:b/>
          <w:bCs/>
          <w:sz w:val="30"/>
          <w:szCs w:val="30"/>
        </w:rPr>
        <w:br w:type="page"/>
      </w:r>
    </w:p>
    <w:p w:rsidR="00602C13" w:rsidRPr="00F861C1" w:rsidRDefault="00B46896" w:rsidP="00A77981">
      <w:pPr>
        <w:spacing w:line="400" w:lineRule="exact"/>
        <w:jc w:val="center"/>
        <w:outlineLvl w:val="0"/>
        <w:rPr>
          <w:rFonts w:ascii="Times New Roman" w:eastAsia="黑体" w:hAnsi="Times New Roman" w:cs="Times New Roman"/>
          <w:b/>
          <w:bCs/>
          <w:sz w:val="30"/>
          <w:szCs w:val="30"/>
        </w:rPr>
      </w:pPr>
      <w:r w:rsidRPr="00F861C1">
        <w:rPr>
          <w:rFonts w:ascii="Times New Roman" w:eastAsia="黑体" w:hAnsi="Times New Roman" w:cs="Times New Roman"/>
          <w:b/>
          <w:bCs/>
          <w:sz w:val="30"/>
          <w:szCs w:val="30"/>
        </w:rPr>
        <w:lastRenderedPageBreak/>
        <w:t>A</w:t>
      </w:r>
      <w:bookmarkEnd w:id="5"/>
      <w:bookmarkEnd w:id="6"/>
      <w:bookmarkEnd w:id="7"/>
      <w:bookmarkEnd w:id="8"/>
      <w:r w:rsidRPr="00F861C1">
        <w:rPr>
          <w:rFonts w:ascii="Times New Roman" w:eastAsia="黑体" w:hAnsi="Times New Roman" w:cs="Times New Roman"/>
          <w:b/>
          <w:bCs/>
          <w:sz w:val="30"/>
          <w:szCs w:val="30"/>
        </w:rPr>
        <w:t>bstract</w:t>
      </w:r>
    </w:p>
    <w:p w:rsidR="009B10A6" w:rsidRPr="009B10A6" w:rsidRDefault="009B10A6" w:rsidP="00A77981">
      <w:pPr>
        <w:spacing w:beforeLines="50" w:afterLines="50" w:line="400" w:lineRule="exact"/>
        <w:ind w:firstLineChars="200" w:firstLine="480"/>
        <w:rPr>
          <w:rFonts w:ascii="Times New Roman" w:hAnsi="Times New Roman" w:cs="Times New Roman"/>
          <w:sz w:val="24"/>
          <w:szCs w:val="21"/>
          <w:lang/>
        </w:rPr>
      </w:pPr>
      <w:r w:rsidRPr="009B10A6">
        <w:rPr>
          <w:rFonts w:ascii="Times New Roman" w:hAnsi="Times New Roman" w:cs="Times New Roman"/>
          <w:sz w:val="24"/>
          <w:szCs w:val="21"/>
          <w:lang/>
        </w:rPr>
        <w:t>Development in recent years, China's economic and social development, the growing aging population, an aging population increasingly attention, and more of one of the most rural empty-</w:t>
      </w:r>
      <w:proofErr w:type="spellStart"/>
      <w:r w:rsidRPr="009B10A6">
        <w:rPr>
          <w:rFonts w:ascii="Times New Roman" w:hAnsi="Times New Roman" w:cs="Times New Roman"/>
          <w:sz w:val="24"/>
          <w:szCs w:val="21"/>
          <w:lang/>
        </w:rPr>
        <w:t>nesters.Nowadays</w:t>
      </w:r>
      <w:proofErr w:type="spellEnd"/>
      <w:r w:rsidRPr="009B10A6">
        <w:rPr>
          <w:rFonts w:ascii="Times New Roman" w:hAnsi="Times New Roman" w:cs="Times New Roman"/>
          <w:sz w:val="24"/>
          <w:szCs w:val="21"/>
          <w:lang/>
        </w:rPr>
        <w:t>, our country has stepped into an aging society, the rural empty-nest elderly problem is particularly acute.</w:t>
      </w:r>
    </w:p>
    <w:p w:rsidR="009B10A6" w:rsidRPr="009B10A6" w:rsidRDefault="009B10A6" w:rsidP="00A77981">
      <w:pPr>
        <w:spacing w:beforeLines="50" w:afterLines="50" w:line="400" w:lineRule="exact"/>
        <w:ind w:firstLineChars="200" w:firstLine="480"/>
        <w:rPr>
          <w:rFonts w:ascii="Times New Roman" w:hAnsi="Times New Roman" w:cs="Times New Roman"/>
          <w:sz w:val="24"/>
          <w:szCs w:val="21"/>
          <w:lang/>
        </w:rPr>
      </w:pPr>
      <w:r w:rsidRPr="009B10A6">
        <w:rPr>
          <w:rFonts w:ascii="Times New Roman" w:hAnsi="Times New Roman" w:cs="Times New Roman"/>
          <w:sz w:val="24"/>
          <w:szCs w:val="21"/>
          <w:lang/>
        </w:rPr>
        <w:t xml:space="preserve">The project is based on port trench town higher-permeability village project, combined with previous literature collection and comb, through field investigation, using interview method, observation method and other research methods, know life problem, which is closely linked with the empty nest elderly in rural empty-nesters to review and summarize problems in real life, to </w:t>
      </w:r>
      <w:proofErr w:type="spellStart"/>
      <w:r w:rsidRPr="009B10A6">
        <w:rPr>
          <w:rFonts w:ascii="Times New Roman" w:hAnsi="Times New Roman" w:cs="Times New Roman"/>
          <w:sz w:val="24"/>
          <w:szCs w:val="21"/>
          <w:lang/>
        </w:rPr>
        <w:t>clarify.Using</w:t>
      </w:r>
      <w:proofErr w:type="spellEnd"/>
      <w:r w:rsidRPr="009B10A6">
        <w:rPr>
          <w:rFonts w:ascii="Times New Roman" w:hAnsi="Times New Roman" w:cs="Times New Roman"/>
          <w:sz w:val="24"/>
          <w:szCs w:val="21"/>
          <w:lang/>
        </w:rPr>
        <w:t xml:space="preserve"> the social support theory, ecological system theory and the theory of edge Angle, combining the actual situation of the elderly, integration of empty-nesters personal resources, according to the specific condition of empty-nesters built rural empty nest old man \"one to one\", \"more of a\" mutual model, such as the empty nest elderly individuals resources get optimal configuration, and at the same time for the rural pension mode provides referential theory and </w:t>
      </w:r>
      <w:proofErr w:type="spellStart"/>
      <w:r w:rsidRPr="009B10A6">
        <w:rPr>
          <w:rFonts w:ascii="Times New Roman" w:hAnsi="Times New Roman" w:cs="Times New Roman"/>
          <w:sz w:val="24"/>
          <w:szCs w:val="21"/>
          <w:lang/>
        </w:rPr>
        <w:t>methods.Through</w:t>
      </w:r>
      <w:proofErr w:type="spellEnd"/>
      <w:r w:rsidRPr="009B10A6">
        <w:rPr>
          <w:rFonts w:ascii="Times New Roman" w:hAnsi="Times New Roman" w:cs="Times New Roman"/>
          <w:sz w:val="24"/>
          <w:szCs w:val="21"/>
          <w:lang/>
        </w:rPr>
        <w:t xml:space="preserve"> this project will help strengthen mutual is advantageous to the rich rural support theory and the practice research, thus promote the development of elderly naturalization of social work.</w:t>
      </w:r>
    </w:p>
    <w:p w:rsidR="00602C13" w:rsidRPr="009B10A6" w:rsidRDefault="00602C13" w:rsidP="00A77981">
      <w:pPr>
        <w:spacing w:beforeLines="50" w:afterLines="50" w:line="400" w:lineRule="exact"/>
        <w:ind w:firstLineChars="200" w:firstLine="420"/>
        <w:rPr>
          <w:rFonts w:ascii="Times New Roman" w:hAnsi="Times New Roman" w:cs="Times New Roman"/>
          <w:kern w:val="0"/>
          <w:szCs w:val="21"/>
          <w:lang/>
        </w:rPr>
      </w:pPr>
    </w:p>
    <w:p w:rsidR="00602C13" w:rsidRPr="009B10A6" w:rsidRDefault="00B46896" w:rsidP="00A77981">
      <w:pPr>
        <w:spacing w:beforeLines="50" w:afterLines="50" w:line="400" w:lineRule="exact"/>
        <w:rPr>
          <w:rFonts w:ascii="Times New Roman" w:hAnsi="Times New Roman" w:cs="Times New Roman"/>
          <w:bCs/>
          <w:sz w:val="24"/>
          <w:szCs w:val="21"/>
          <w:lang/>
        </w:rPr>
      </w:pPr>
      <w:r w:rsidRPr="00F861C1">
        <w:rPr>
          <w:rFonts w:ascii="Times New Roman" w:eastAsia="黑体" w:hAnsi="Times New Roman" w:cs="Times New Roman"/>
          <w:b/>
          <w:sz w:val="30"/>
          <w:szCs w:val="30"/>
          <w:lang/>
        </w:rPr>
        <w:t>Keywords</w:t>
      </w:r>
      <w:r w:rsidR="009B10A6" w:rsidRPr="00F861C1">
        <w:rPr>
          <w:rFonts w:ascii="Times New Roman" w:eastAsia="黑体" w:hAnsi="黑体" w:cs="Times New Roman"/>
          <w:b/>
          <w:sz w:val="30"/>
          <w:szCs w:val="30"/>
          <w:lang/>
        </w:rPr>
        <w:t>：</w:t>
      </w:r>
      <w:r w:rsidR="009B10A6" w:rsidRPr="009B10A6">
        <w:rPr>
          <w:rFonts w:ascii="Times New Roman" w:hAnsi="Times New Roman" w:cs="Times New Roman"/>
          <w:bCs/>
          <w:sz w:val="24"/>
          <w:szCs w:val="21"/>
          <w:lang/>
        </w:rPr>
        <w:t>Rural areas around the city; The rural empty-nesters; Mutual model building</w:t>
      </w: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pStyle w:val="1"/>
        <w:tabs>
          <w:tab w:val="right" w:leader="dot" w:pos="8306"/>
        </w:tabs>
        <w:spacing w:line="400" w:lineRule="exact"/>
        <w:jc w:val="center"/>
        <w:rPr>
          <w:rFonts w:ascii="黑体" w:eastAsia="黑体" w:hAnsi="黑体" w:cs="宋体"/>
          <w:sz w:val="30"/>
          <w:szCs w:val="30"/>
        </w:rPr>
        <w:sectPr w:rsidR="00602C13">
          <w:footerReference w:type="default" r:id="rId12"/>
          <w:pgSz w:w="11906" w:h="16838"/>
          <w:pgMar w:top="1440" w:right="1800" w:bottom="1440" w:left="1800" w:header="851" w:footer="992" w:gutter="0"/>
          <w:pgNumType w:fmt="numberInDash"/>
          <w:cols w:space="425"/>
          <w:docGrid w:type="lines" w:linePitch="312"/>
        </w:sectPr>
      </w:pPr>
    </w:p>
    <w:p w:rsidR="00602C13" w:rsidRDefault="00B46896" w:rsidP="00A77981">
      <w:pPr>
        <w:pStyle w:val="1"/>
        <w:tabs>
          <w:tab w:val="right" w:leader="dot" w:pos="8306"/>
        </w:tabs>
        <w:spacing w:line="400" w:lineRule="exact"/>
        <w:jc w:val="center"/>
        <w:rPr>
          <w:rFonts w:ascii="黑体" w:eastAsia="黑体" w:hAnsi="黑体" w:cs="宋体"/>
          <w:sz w:val="30"/>
          <w:szCs w:val="30"/>
        </w:rPr>
      </w:pPr>
      <w:r>
        <w:rPr>
          <w:rFonts w:ascii="黑体" w:eastAsia="黑体" w:hAnsi="黑体" w:cs="宋体" w:hint="eastAsia"/>
          <w:sz w:val="30"/>
          <w:szCs w:val="30"/>
        </w:rPr>
        <w:lastRenderedPageBreak/>
        <w:t>目 录</w:t>
      </w:r>
    </w:p>
    <w:p w:rsidR="00602C13" w:rsidRDefault="005F5B58" w:rsidP="00A77981">
      <w:pPr>
        <w:pStyle w:val="1"/>
        <w:tabs>
          <w:tab w:val="right" w:leader="dot" w:pos="8306"/>
        </w:tabs>
        <w:spacing w:line="400" w:lineRule="exact"/>
        <w:rPr>
          <w:rFonts w:ascii="宋体" w:hAnsi="宋体" w:cs="宋体"/>
          <w:sz w:val="24"/>
        </w:rPr>
      </w:pPr>
      <w:hyperlink w:anchor="_Toc14253" w:history="1">
        <w:r w:rsidR="00B46896">
          <w:rPr>
            <w:rFonts w:ascii="宋体" w:hAnsi="宋体" w:cs="宋体" w:hint="eastAsia"/>
            <w:sz w:val="24"/>
          </w:rPr>
          <w:t>一、 前言</w:t>
        </w:r>
        <w:r w:rsidR="00B46896">
          <w:rPr>
            <w:rFonts w:ascii="宋体" w:hAnsi="宋体" w:cs="宋体" w:hint="eastAsia"/>
            <w:sz w:val="24"/>
          </w:rPr>
          <w:tab/>
        </w:r>
      </w:hyperlink>
      <w:r w:rsidR="00B46896">
        <w:rPr>
          <w:rFonts w:ascii="宋体" w:hAnsi="宋体" w:cs="宋体" w:hint="eastAsia"/>
          <w:bCs/>
          <w:sz w:val="24"/>
        </w:rPr>
        <w:t>1</w:t>
      </w:r>
    </w:p>
    <w:p w:rsidR="00602C13" w:rsidRDefault="005F5B58" w:rsidP="00A77981">
      <w:pPr>
        <w:pStyle w:val="2"/>
        <w:tabs>
          <w:tab w:val="right" w:leader="dot" w:pos="8306"/>
        </w:tabs>
        <w:spacing w:line="400" w:lineRule="exact"/>
        <w:rPr>
          <w:rFonts w:ascii="宋体" w:hAnsi="宋体" w:cs="宋体"/>
          <w:sz w:val="24"/>
        </w:rPr>
      </w:pPr>
      <w:hyperlink w:anchor="_Toc12239" w:history="1">
        <w:r w:rsidR="00B46896">
          <w:rPr>
            <w:rFonts w:ascii="宋体" w:hAnsi="宋体" w:cs="宋体" w:hint="eastAsia"/>
            <w:sz w:val="24"/>
          </w:rPr>
          <w:t>（一） 研究背景</w:t>
        </w:r>
        <w:r w:rsidR="00B46896">
          <w:rPr>
            <w:rFonts w:ascii="宋体" w:hAnsi="宋体" w:cs="宋体" w:hint="eastAsia"/>
            <w:sz w:val="24"/>
          </w:rPr>
          <w:tab/>
        </w:r>
      </w:hyperlink>
      <w:r w:rsidR="00B46896">
        <w:rPr>
          <w:rFonts w:ascii="宋体" w:hAnsi="宋体" w:cs="宋体" w:hint="eastAsia"/>
          <w:bCs/>
          <w:sz w:val="24"/>
        </w:rPr>
        <w:t>1</w:t>
      </w:r>
    </w:p>
    <w:bookmarkStart w:id="9" w:name="_GoBack"/>
    <w:bookmarkEnd w:id="9"/>
    <w:p w:rsidR="00602C13" w:rsidRDefault="005F5B58" w:rsidP="00A77981">
      <w:pPr>
        <w:pStyle w:val="2"/>
        <w:tabs>
          <w:tab w:val="right" w:leader="dot" w:pos="8306"/>
        </w:tabs>
        <w:spacing w:line="400" w:lineRule="exact"/>
        <w:rPr>
          <w:rFonts w:ascii="宋体" w:hAnsi="宋体" w:cs="宋体"/>
          <w:sz w:val="24"/>
        </w:rPr>
      </w:pPr>
      <w:r w:rsidRPr="005F5B58">
        <w:fldChar w:fldCharType="begin"/>
      </w:r>
      <w:r w:rsidR="00CF6212">
        <w:instrText xml:space="preserve"> HYPERLINK \l "_Toc5868" </w:instrText>
      </w:r>
      <w:r w:rsidRPr="005F5B58">
        <w:fldChar w:fldCharType="separate"/>
      </w:r>
      <w:r w:rsidR="00B46896">
        <w:rPr>
          <w:rFonts w:ascii="宋体" w:hAnsi="宋体" w:cs="宋体" w:hint="eastAsia"/>
          <w:sz w:val="24"/>
        </w:rPr>
        <w:t>（二） 研究意义</w:t>
      </w:r>
      <w:r w:rsidR="00B46896">
        <w:rPr>
          <w:rFonts w:ascii="宋体" w:hAnsi="宋体" w:cs="宋体" w:hint="eastAsia"/>
          <w:sz w:val="24"/>
        </w:rPr>
        <w:tab/>
      </w:r>
      <w:r>
        <w:rPr>
          <w:rFonts w:ascii="宋体" w:hAnsi="宋体" w:cs="宋体"/>
          <w:sz w:val="24"/>
        </w:rPr>
        <w:fldChar w:fldCharType="end"/>
      </w:r>
      <w:r w:rsidR="00B46896">
        <w:rPr>
          <w:rFonts w:ascii="宋体" w:hAnsi="宋体" w:cs="宋体" w:hint="eastAsia"/>
          <w:bCs/>
          <w:sz w:val="24"/>
        </w:rPr>
        <w:t>1</w:t>
      </w:r>
    </w:p>
    <w:p w:rsidR="00602C13" w:rsidRDefault="005F5B58" w:rsidP="00A77981">
      <w:pPr>
        <w:pStyle w:val="2"/>
        <w:tabs>
          <w:tab w:val="right" w:leader="dot" w:pos="8306"/>
        </w:tabs>
        <w:spacing w:line="400" w:lineRule="exact"/>
        <w:rPr>
          <w:rFonts w:ascii="宋体" w:hAnsi="宋体" w:cs="宋体"/>
          <w:bCs/>
          <w:sz w:val="24"/>
        </w:rPr>
      </w:pPr>
      <w:hyperlink w:anchor="_Toc28158" w:history="1">
        <w:r w:rsidR="00B46896">
          <w:rPr>
            <w:rFonts w:ascii="宋体" w:hAnsi="宋体" w:cs="宋体" w:hint="eastAsia"/>
            <w:sz w:val="24"/>
          </w:rPr>
          <w:t>（三） 研究方法</w:t>
        </w:r>
        <w:r w:rsidR="00B46896">
          <w:rPr>
            <w:rFonts w:ascii="宋体" w:hAnsi="宋体" w:cs="宋体" w:hint="eastAsia"/>
            <w:sz w:val="24"/>
          </w:rPr>
          <w:tab/>
        </w:r>
      </w:hyperlink>
      <w:r w:rsidR="00E511CE">
        <w:rPr>
          <w:rFonts w:ascii="宋体" w:hAnsi="宋体" w:cs="宋体" w:hint="eastAsia"/>
          <w:sz w:val="24"/>
        </w:rPr>
        <w:t>1</w:t>
      </w:r>
    </w:p>
    <w:p w:rsidR="00602C13" w:rsidRDefault="005F5B58" w:rsidP="00A77981">
      <w:pPr>
        <w:pStyle w:val="1"/>
        <w:tabs>
          <w:tab w:val="right" w:leader="dot" w:pos="8306"/>
        </w:tabs>
        <w:spacing w:line="400" w:lineRule="exact"/>
        <w:rPr>
          <w:rFonts w:ascii="宋体" w:hAnsi="宋体" w:cs="宋体"/>
          <w:sz w:val="24"/>
        </w:rPr>
      </w:pPr>
      <w:hyperlink w:anchor="_Toc4792" w:history="1">
        <w:r w:rsidR="00B46896">
          <w:rPr>
            <w:rFonts w:ascii="宋体" w:hAnsi="宋体" w:cs="宋体" w:hint="eastAsia"/>
            <w:sz w:val="24"/>
          </w:rPr>
          <w:t>二、 养老状况调查</w:t>
        </w:r>
        <w:r w:rsidR="00B46896">
          <w:rPr>
            <w:rFonts w:ascii="宋体" w:hAnsi="宋体" w:cs="宋体" w:hint="eastAsia"/>
            <w:sz w:val="24"/>
          </w:rPr>
          <w:tab/>
        </w:r>
      </w:hyperlink>
      <w:r w:rsidR="009F627A">
        <w:rPr>
          <w:rFonts w:ascii="宋体" w:hAnsi="宋体" w:cs="宋体" w:hint="eastAsia"/>
          <w:sz w:val="24"/>
        </w:rPr>
        <w:t>2</w:t>
      </w:r>
    </w:p>
    <w:p w:rsidR="009F627A" w:rsidRDefault="005F5B58" w:rsidP="00A77981">
      <w:pPr>
        <w:pStyle w:val="2"/>
        <w:tabs>
          <w:tab w:val="right" w:leader="dot" w:pos="8306"/>
        </w:tabs>
        <w:spacing w:line="400" w:lineRule="exact"/>
        <w:rPr>
          <w:rFonts w:ascii="宋体" w:hAnsi="宋体" w:cs="宋体"/>
          <w:bCs/>
          <w:sz w:val="24"/>
        </w:rPr>
      </w:pPr>
      <w:hyperlink w:anchor="_Toc28158" w:history="1">
        <w:r w:rsidR="009F627A">
          <w:rPr>
            <w:rFonts w:ascii="宋体" w:hAnsi="宋体" w:cs="宋体" w:hint="eastAsia"/>
            <w:sz w:val="24"/>
          </w:rPr>
          <w:t>（一） 老年人生活养老方式调查</w:t>
        </w:r>
        <w:r w:rsidR="009F627A">
          <w:rPr>
            <w:rFonts w:ascii="宋体" w:hAnsi="宋体" w:cs="宋体" w:hint="eastAsia"/>
            <w:sz w:val="24"/>
          </w:rPr>
          <w:tab/>
        </w:r>
      </w:hyperlink>
      <w:r w:rsidR="009F627A">
        <w:rPr>
          <w:rFonts w:ascii="宋体" w:hAnsi="宋体" w:cs="宋体" w:hint="eastAsia"/>
          <w:sz w:val="24"/>
        </w:rPr>
        <w:t>2</w:t>
      </w:r>
    </w:p>
    <w:p w:rsidR="009F627A" w:rsidRDefault="005F5B58" w:rsidP="00A77981">
      <w:pPr>
        <w:pStyle w:val="2"/>
        <w:tabs>
          <w:tab w:val="right" w:leader="dot" w:pos="8306"/>
        </w:tabs>
        <w:spacing w:line="400" w:lineRule="exact"/>
        <w:rPr>
          <w:rFonts w:ascii="宋体" w:hAnsi="宋体" w:cs="宋体"/>
          <w:bCs/>
          <w:sz w:val="24"/>
        </w:rPr>
      </w:pPr>
      <w:hyperlink w:anchor="_Toc28158" w:history="1">
        <w:r w:rsidR="009F627A">
          <w:rPr>
            <w:rFonts w:ascii="宋体" w:hAnsi="宋体" w:cs="宋体" w:hint="eastAsia"/>
            <w:sz w:val="24"/>
          </w:rPr>
          <w:t>（二） 互助养老薄弱原因分析</w:t>
        </w:r>
        <w:r w:rsidR="009F627A">
          <w:rPr>
            <w:rFonts w:ascii="宋体" w:hAnsi="宋体" w:cs="宋体" w:hint="eastAsia"/>
            <w:sz w:val="24"/>
          </w:rPr>
          <w:tab/>
        </w:r>
      </w:hyperlink>
      <w:r w:rsidR="009F627A">
        <w:rPr>
          <w:rFonts w:ascii="宋体" w:hAnsi="宋体" w:cs="宋体" w:hint="eastAsia"/>
          <w:sz w:val="24"/>
        </w:rPr>
        <w:t>2</w:t>
      </w:r>
    </w:p>
    <w:p w:rsidR="009F627A" w:rsidRDefault="005F5B58" w:rsidP="00A77981">
      <w:pPr>
        <w:pStyle w:val="2"/>
        <w:tabs>
          <w:tab w:val="right" w:leader="dot" w:pos="8306"/>
        </w:tabs>
        <w:spacing w:line="400" w:lineRule="exact"/>
        <w:rPr>
          <w:rFonts w:ascii="宋体" w:hAnsi="宋体" w:cs="宋体"/>
          <w:bCs/>
          <w:sz w:val="24"/>
        </w:rPr>
      </w:pPr>
      <w:hyperlink w:anchor="_Toc28158" w:history="1">
        <w:r w:rsidR="009F627A">
          <w:rPr>
            <w:rFonts w:ascii="宋体" w:hAnsi="宋体" w:cs="宋体" w:hint="eastAsia"/>
            <w:sz w:val="24"/>
          </w:rPr>
          <w:t>（三） 潘庄互助养老可行性分析</w:t>
        </w:r>
        <w:r w:rsidR="009F627A">
          <w:rPr>
            <w:rFonts w:ascii="宋体" w:hAnsi="宋体" w:cs="宋体" w:hint="eastAsia"/>
            <w:sz w:val="24"/>
          </w:rPr>
          <w:tab/>
        </w:r>
      </w:hyperlink>
      <w:r w:rsidR="009F627A">
        <w:rPr>
          <w:rFonts w:ascii="宋体" w:hAnsi="宋体" w:cs="宋体" w:hint="eastAsia"/>
          <w:sz w:val="24"/>
        </w:rPr>
        <w:t>3</w:t>
      </w:r>
    </w:p>
    <w:p w:rsidR="00602C13" w:rsidRDefault="005F5B58" w:rsidP="00A77981">
      <w:pPr>
        <w:pStyle w:val="1"/>
        <w:tabs>
          <w:tab w:val="right" w:leader="dot" w:pos="8306"/>
        </w:tabs>
        <w:spacing w:line="400" w:lineRule="exact"/>
        <w:rPr>
          <w:rFonts w:ascii="宋体" w:hAnsi="宋体" w:cs="宋体"/>
          <w:sz w:val="24"/>
        </w:rPr>
      </w:pPr>
      <w:hyperlink w:anchor="_Toc1954" w:history="1">
        <w:r w:rsidR="00B46896">
          <w:rPr>
            <w:rFonts w:ascii="宋体" w:hAnsi="宋体" w:cs="宋体" w:hint="eastAsia"/>
            <w:sz w:val="24"/>
          </w:rPr>
          <w:t xml:space="preserve">三、 </w:t>
        </w:r>
        <w:r w:rsidR="00B46896">
          <w:rPr>
            <w:rFonts w:asciiTheme="minorEastAsia" w:eastAsiaTheme="minorEastAsia" w:hAnsiTheme="minorEastAsia" w:hint="eastAsia"/>
            <w:sz w:val="24"/>
          </w:rPr>
          <w:t>潘庄互助养老模式理论构建</w:t>
        </w:r>
        <w:r w:rsidR="00B46896">
          <w:rPr>
            <w:rFonts w:ascii="宋体" w:hAnsi="宋体" w:cs="宋体" w:hint="eastAsia"/>
            <w:sz w:val="24"/>
          </w:rPr>
          <w:tab/>
          <w:t>7</w:t>
        </w:r>
      </w:hyperlink>
    </w:p>
    <w:p w:rsidR="009F627A" w:rsidRDefault="005F5B58" w:rsidP="00A77981">
      <w:pPr>
        <w:pStyle w:val="2"/>
        <w:tabs>
          <w:tab w:val="right" w:leader="dot" w:pos="8306"/>
        </w:tabs>
        <w:spacing w:line="400" w:lineRule="exact"/>
        <w:rPr>
          <w:rFonts w:ascii="宋体" w:hAnsi="宋体" w:cs="宋体"/>
          <w:bCs/>
          <w:sz w:val="24"/>
        </w:rPr>
      </w:pPr>
      <w:hyperlink w:anchor="_Toc28158" w:history="1">
        <w:r w:rsidR="009F627A">
          <w:rPr>
            <w:rFonts w:ascii="宋体" w:hAnsi="宋体" w:cs="宋体" w:hint="eastAsia"/>
            <w:sz w:val="24"/>
          </w:rPr>
          <w:t>（一） 互助养老模式的内涵及功能</w:t>
        </w:r>
        <w:r w:rsidR="009F627A">
          <w:rPr>
            <w:rFonts w:ascii="宋体" w:hAnsi="宋体" w:cs="宋体" w:hint="eastAsia"/>
            <w:sz w:val="24"/>
          </w:rPr>
          <w:tab/>
        </w:r>
      </w:hyperlink>
      <w:r w:rsidR="009F627A">
        <w:rPr>
          <w:rFonts w:ascii="宋体" w:hAnsi="宋体" w:cs="宋体" w:hint="eastAsia"/>
          <w:sz w:val="24"/>
        </w:rPr>
        <w:t>5</w:t>
      </w:r>
    </w:p>
    <w:p w:rsidR="009F627A" w:rsidRDefault="005F5B58" w:rsidP="00A77981">
      <w:pPr>
        <w:pStyle w:val="2"/>
        <w:tabs>
          <w:tab w:val="right" w:leader="dot" w:pos="8306"/>
        </w:tabs>
        <w:spacing w:line="400" w:lineRule="exact"/>
        <w:rPr>
          <w:rFonts w:ascii="宋体" w:hAnsi="宋体" w:cs="宋体"/>
          <w:bCs/>
          <w:sz w:val="24"/>
        </w:rPr>
      </w:pPr>
      <w:hyperlink w:anchor="_Toc28158" w:history="1">
        <w:r w:rsidR="009F627A">
          <w:rPr>
            <w:rFonts w:ascii="宋体" w:hAnsi="宋体" w:cs="宋体" w:hint="eastAsia"/>
            <w:sz w:val="24"/>
          </w:rPr>
          <w:t>（二） 互助养老模式的理论基础</w:t>
        </w:r>
        <w:r w:rsidR="009F627A">
          <w:rPr>
            <w:rFonts w:ascii="宋体" w:hAnsi="宋体" w:cs="宋体" w:hint="eastAsia"/>
            <w:sz w:val="24"/>
          </w:rPr>
          <w:tab/>
        </w:r>
      </w:hyperlink>
      <w:r w:rsidR="009F627A">
        <w:rPr>
          <w:rFonts w:ascii="宋体" w:hAnsi="宋体" w:cs="宋体" w:hint="eastAsia"/>
          <w:sz w:val="24"/>
        </w:rPr>
        <w:t>5</w:t>
      </w:r>
    </w:p>
    <w:p w:rsidR="009F627A" w:rsidRDefault="005F5B58" w:rsidP="00A77981">
      <w:pPr>
        <w:pStyle w:val="2"/>
        <w:tabs>
          <w:tab w:val="right" w:leader="dot" w:pos="8306"/>
        </w:tabs>
        <w:spacing w:line="400" w:lineRule="exact"/>
        <w:rPr>
          <w:rFonts w:ascii="宋体" w:hAnsi="宋体" w:cs="宋体"/>
          <w:bCs/>
          <w:sz w:val="24"/>
        </w:rPr>
      </w:pPr>
      <w:hyperlink w:anchor="_Toc28158" w:history="1">
        <w:r w:rsidR="009F627A">
          <w:rPr>
            <w:rFonts w:ascii="宋体" w:hAnsi="宋体" w:cs="宋体" w:hint="eastAsia"/>
            <w:sz w:val="24"/>
          </w:rPr>
          <w:t>（三） 互助养老具体模式构建</w:t>
        </w:r>
        <w:r w:rsidR="009F627A">
          <w:rPr>
            <w:rFonts w:ascii="宋体" w:hAnsi="宋体" w:cs="宋体" w:hint="eastAsia"/>
            <w:sz w:val="24"/>
          </w:rPr>
          <w:tab/>
        </w:r>
      </w:hyperlink>
      <w:r w:rsidR="009F627A">
        <w:rPr>
          <w:rFonts w:ascii="宋体" w:hAnsi="宋体" w:cs="宋体" w:hint="eastAsia"/>
          <w:sz w:val="24"/>
        </w:rPr>
        <w:t>6</w:t>
      </w:r>
    </w:p>
    <w:p w:rsidR="009F627A" w:rsidRDefault="005F5B58" w:rsidP="00A77981">
      <w:pPr>
        <w:pStyle w:val="2"/>
        <w:tabs>
          <w:tab w:val="right" w:leader="dot" w:pos="8306"/>
        </w:tabs>
        <w:spacing w:line="400" w:lineRule="exact"/>
        <w:ind w:leftChars="0" w:left="0"/>
        <w:rPr>
          <w:rFonts w:ascii="宋体" w:hAnsi="宋体" w:cs="宋体"/>
          <w:bCs/>
          <w:sz w:val="24"/>
        </w:rPr>
      </w:pPr>
      <w:hyperlink w:anchor="_Toc28158" w:history="1">
        <w:r w:rsidR="009F627A" w:rsidRPr="009F627A">
          <w:rPr>
            <w:rFonts w:ascii="宋体" w:hAnsi="宋体" w:cs="宋体" w:hint="eastAsia"/>
            <w:bCs/>
            <w:sz w:val="24"/>
          </w:rPr>
          <w:t>结语</w:t>
        </w:r>
        <w:r w:rsidR="009F627A" w:rsidRPr="009F627A">
          <w:rPr>
            <w:rFonts w:ascii="宋体" w:hAnsi="宋体" w:cs="宋体" w:hint="eastAsia"/>
            <w:bCs/>
            <w:sz w:val="24"/>
          </w:rPr>
          <w:tab/>
        </w:r>
      </w:hyperlink>
      <w:r w:rsidR="009F627A" w:rsidRPr="009F627A">
        <w:rPr>
          <w:rFonts w:ascii="宋体" w:hAnsi="宋体" w:cs="宋体" w:hint="eastAsia"/>
          <w:bCs/>
          <w:sz w:val="24"/>
        </w:rPr>
        <w:t>7</w:t>
      </w:r>
    </w:p>
    <w:p w:rsidR="009F627A" w:rsidRDefault="009F627A" w:rsidP="00A77981">
      <w:pPr>
        <w:pStyle w:val="2"/>
        <w:tabs>
          <w:tab w:val="right" w:leader="dot" w:pos="8306"/>
        </w:tabs>
        <w:spacing w:line="400" w:lineRule="exact"/>
        <w:ind w:leftChars="0" w:left="0"/>
        <w:rPr>
          <w:rFonts w:ascii="宋体" w:hAnsi="宋体" w:cs="宋体"/>
          <w:bCs/>
          <w:sz w:val="24"/>
        </w:rPr>
      </w:pPr>
      <w:r w:rsidRPr="009F627A">
        <w:rPr>
          <w:rFonts w:ascii="宋体" w:hAnsi="宋体" w:cs="宋体" w:hint="eastAsia"/>
          <w:bCs/>
          <w:sz w:val="24"/>
        </w:rPr>
        <w:t>参考文献</w:t>
      </w:r>
      <w:r w:rsidR="005F5B58" w:rsidRPr="009F627A">
        <w:rPr>
          <w:rFonts w:ascii="宋体" w:hAnsi="宋体" w:cs="宋体"/>
          <w:bCs/>
          <w:sz w:val="24"/>
        </w:rPr>
        <w:fldChar w:fldCharType="begin"/>
      </w:r>
      <w:r w:rsidRPr="009F627A">
        <w:rPr>
          <w:rFonts w:ascii="宋体" w:hAnsi="宋体" w:cs="宋体"/>
          <w:bCs/>
          <w:sz w:val="24"/>
        </w:rPr>
        <w:instrText xml:space="preserve"> HYPERLINK \l "_Toc28158" </w:instrText>
      </w:r>
      <w:r w:rsidR="005F5B58" w:rsidRPr="009F627A">
        <w:rPr>
          <w:rFonts w:ascii="宋体" w:hAnsi="宋体" w:cs="宋体"/>
          <w:bCs/>
          <w:sz w:val="24"/>
        </w:rPr>
        <w:fldChar w:fldCharType="separate"/>
      </w:r>
      <w:r w:rsidRPr="009F627A">
        <w:rPr>
          <w:rFonts w:ascii="宋体" w:hAnsi="宋体" w:cs="宋体" w:hint="eastAsia"/>
          <w:bCs/>
          <w:sz w:val="24"/>
        </w:rPr>
        <w:tab/>
      </w:r>
      <w:r w:rsidR="005F5B58" w:rsidRPr="009F627A">
        <w:rPr>
          <w:rFonts w:ascii="宋体" w:hAnsi="宋体" w:cs="宋体"/>
          <w:bCs/>
          <w:sz w:val="24"/>
        </w:rPr>
        <w:fldChar w:fldCharType="end"/>
      </w:r>
      <w:r w:rsidRPr="009F627A">
        <w:rPr>
          <w:rFonts w:ascii="宋体" w:hAnsi="宋体" w:cs="宋体" w:hint="eastAsia"/>
          <w:bCs/>
          <w:sz w:val="24"/>
        </w:rPr>
        <w:t>8</w:t>
      </w:r>
    </w:p>
    <w:p w:rsidR="009F627A" w:rsidRDefault="005F5B58" w:rsidP="00A77981">
      <w:pPr>
        <w:pStyle w:val="2"/>
        <w:tabs>
          <w:tab w:val="right" w:leader="dot" w:pos="8306"/>
        </w:tabs>
        <w:spacing w:line="400" w:lineRule="exact"/>
        <w:ind w:leftChars="0" w:left="0"/>
        <w:rPr>
          <w:rFonts w:ascii="宋体" w:hAnsi="宋体" w:cs="宋体"/>
          <w:bCs/>
          <w:sz w:val="24"/>
        </w:rPr>
      </w:pPr>
      <w:hyperlink w:anchor="_Toc28158" w:history="1">
        <w:r w:rsidR="009F627A" w:rsidRPr="009F627A">
          <w:rPr>
            <w:rFonts w:ascii="宋体" w:hAnsi="宋体" w:cs="宋体" w:hint="eastAsia"/>
            <w:bCs/>
            <w:sz w:val="24"/>
          </w:rPr>
          <w:t>附录</w:t>
        </w:r>
        <w:r w:rsidR="009F627A" w:rsidRPr="009F627A">
          <w:rPr>
            <w:rFonts w:ascii="宋体" w:hAnsi="宋体" w:cs="宋体" w:hint="eastAsia"/>
            <w:bCs/>
            <w:sz w:val="24"/>
          </w:rPr>
          <w:tab/>
        </w:r>
      </w:hyperlink>
      <w:r w:rsidR="009F627A" w:rsidRPr="009F627A">
        <w:rPr>
          <w:rFonts w:ascii="宋体" w:hAnsi="宋体" w:cs="宋体" w:hint="eastAsia"/>
          <w:bCs/>
          <w:sz w:val="24"/>
        </w:rPr>
        <w:t>10</w:t>
      </w:r>
    </w:p>
    <w:p w:rsidR="009F627A" w:rsidRDefault="009F627A" w:rsidP="00A77981">
      <w:pPr>
        <w:pStyle w:val="2"/>
        <w:tabs>
          <w:tab w:val="right" w:leader="dot" w:pos="8306"/>
        </w:tabs>
        <w:spacing w:line="400" w:lineRule="exact"/>
        <w:ind w:leftChars="0" w:left="0"/>
        <w:rPr>
          <w:rFonts w:ascii="宋体" w:hAnsi="宋体" w:cs="宋体"/>
          <w:bCs/>
          <w:sz w:val="24"/>
        </w:rPr>
      </w:pPr>
      <w:r w:rsidRPr="009F627A">
        <w:rPr>
          <w:rFonts w:ascii="宋体" w:hAnsi="宋体" w:cs="宋体" w:hint="eastAsia"/>
          <w:bCs/>
          <w:sz w:val="24"/>
        </w:rPr>
        <w:t>致谢</w:t>
      </w:r>
      <w:r w:rsidR="005F5B58" w:rsidRPr="005F5B58">
        <w:fldChar w:fldCharType="begin"/>
      </w:r>
      <w:r>
        <w:instrText xml:space="preserve"> HYPERLINK \l "_Toc28158" </w:instrText>
      </w:r>
      <w:r w:rsidR="005F5B58" w:rsidRPr="005F5B58">
        <w:fldChar w:fldCharType="separate"/>
      </w:r>
      <w:r>
        <w:rPr>
          <w:rFonts w:ascii="宋体" w:hAnsi="宋体" w:cs="宋体" w:hint="eastAsia"/>
          <w:sz w:val="24"/>
        </w:rPr>
        <w:tab/>
      </w:r>
      <w:r w:rsidR="005F5B58">
        <w:rPr>
          <w:rFonts w:ascii="宋体" w:hAnsi="宋体" w:cs="宋体"/>
          <w:sz w:val="24"/>
        </w:rPr>
        <w:fldChar w:fldCharType="end"/>
      </w:r>
      <w:r w:rsidRPr="009F627A">
        <w:rPr>
          <w:rFonts w:ascii="宋体" w:hAnsi="宋体" w:cs="宋体" w:hint="eastAsia"/>
          <w:bCs/>
          <w:sz w:val="24"/>
        </w:rPr>
        <w:t>1</w:t>
      </w:r>
    </w:p>
    <w:p w:rsidR="00602C13" w:rsidRPr="009F627A" w:rsidRDefault="00602C13" w:rsidP="00A77981">
      <w:pPr>
        <w:pStyle w:val="1"/>
        <w:tabs>
          <w:tab w:val="right" w:leader="dot" w:pos="8306"/>
        </w:tabs>
        <w:spacing w:line="400" w:lineRule="exact"/>
        <w:rPr>
          <w:rFonts w:ascii="宋体" w:hAnsi="宋体" w:cs="宋体"/>
          <w:bCs/>
          <w:sz w:val="24"/>
        </w:rPr>
      </w:pP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spacing w:beforeLines="50" w:afterLines="50" w:line="400" w:lineRule="exact"/>
        <w:rPr>
          <w:rFonts w:asciiTheme="minorEastAsia" w:hAnsiTheme="minorEastAsia"/>
          <w:sz w:val="28"/>
          <w:szCs w:val="28"/>
        </w:rPr>
      </w:pPr>
    </w:p>
    <w:p w:rsidR="00602C13" w:rsidRDefault="00602C13" w:rsidP="00A77981">
      <w:pPr>
        <w:spacing w:beforeLines="50" w:afterLines="50" w:line="400" w:lineRule="exact"/>
        <w:ind w:firstLineChars="200" w:firstLine="560"/>
        <w:rPr>
          <w:rFonts w:ascii="黑体" w:eastAsia="黑体" w:hAnsi="黑体"/>
          <w:sz w:val="28"/>
          <w:szCs w:val="28"/>
        </w:rPr>
        <w:sectPr w:rsidR="00602C13">
          <w:footerReference w:type="default" r:id="rId13"/>
          <w:pgSz w:w="11906" w:h="16838"/>
          <w:pgMar w:top="1440" w:right="1800" w:bottom="1440" w:left="1800" w:header="851" w:footer="992" w:gutter="0"/>
          <w:pgNumType w:fmt="numberInDash"/>
          <w:cols w:space="425"/>
          <w:docGrid w:type="lines" w:linePitch="312"/>
        </w:sectPr>
      </w:pPr>
    </w:p>
    <w:p w:rsidR="00602C13" w:rsidRDefault="00B46896" w:rsidP="00A77981">
      <w:pPr>
        <w:spacing w:beforeLines="100" w:afterLines="100" w:line="400" w:lineRule="exact"/>
        <w:ind w:firstLineChars="200" w:firstLine="560"/>
        <w:jc w:val="center"/>
        <w:rPr>
          <w:rFonts w:ascii="黑体" w:eastAsia="黑体" w:hAnsi="黑体"/>
          <w:sz w:val="28"/>
          <w:szCs w:val="28"/>
        </w:rPr>
      </w:pPr>
      <w:r>
        <w:rPr>
          <w:rFonts w:ascii="黑体" w:eastAsia="黑体" w:hAnsi="黑体" w:hint="eastAsia"/>
          <w:sz w:val="28"/>
          <w:szCs w:val="28"/>
        </w:rPr>
        <w:lastRenderedPageBreak/>
        <w:t>一、前言</w:t>
      </w:r>
    </w:p>
    <w:p w:rsidR="00602C13" w:rsidRDefault="00B46896" w:rsidP="00A77981">
      <w:pPr>
        <w:spacing w:beforeLines="50" w:afterLines="50" w:line="400" w:lineRule="exact"/>
        <w:jc w:val="left"/>
        <w:rPr>
          <w:rFonts w:ascii="黑体" w:eastAsia="黑体" w:hAnsi="黑体"/>
          <w:sz w:val="28"/>
          <w:szCs w:val="28"/>
        </w:rPr>
      </w:pPr>
      <w:r>
        <w:rPr>
          <w:rFonts w:ascii="黑体" w:eastAsia="黑体" w:hAnsi="黑体" w:hint="eastAsia"/>
          <w:sz w:val="28"/>
          <w:szCs w:val="28"/>
        </w:rPr>
        <w:t>（一）研究背景</w:t>
      </w:r>
    </w:p>
    <w:p w:rsidR="00602C13" w:rsidRDefault="00B46896" w:rsidP="006E2E83">
      <w:pPr>
        <w:spacing w:line="400" w:lineRule="exact"/>
        <w:jc w:val="left"/>
        <w:rPr>
          <w:rFonts w:asciiTheme="minorEastAsia" w:hAnsiTheme="minorEastAsia"/>
          <w:sz w:val="28"/>
          <w:szCs w:val="28"/>
        </w:rPr>
      </w:pPr>
      <w:r>
        <w:rPr>
          <w:rFonts w:asciiTheme="minorEastAsia" w:hAnsiTheme="minorEastAsia" w:hint="eastAsia"/>
          <w:b/>
          <w:sz w:val="24"/>
          <w:szCs w:val="24"/>
        </w:rPr>
        <w:t>1．</w:t>
      </w:r>
      <w:r w:rsidR="00AE1997">
        <w:rPr>
          <w:rFonts w:asciiTheme="minorEastAsia" w:hAnsiTheme="minorEastAsia" w:hint="eastAsia"/>
          <w:b/>
          <w:sz w:val="24"/>
          <w:szCs w:val="24"/>
        </w:rPr>
        <w:t>农村地区存在切实养老问题</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cs="Times New Roman" w:hint="eastAsia"/>
          <w:sz w:val="24"/>
          <w:szCs w:val="24"/>
        </w:rPr>
        <w:t>老年人口的迅速增长加大了我国养老负担，如今解决老年人的养老需求已成为我国现阶段养老事业发展的关键。</w:t>
      </w:r>
    </w:p>
    <w:p w:rsidR="00602C13" w:rsidRDefault="00BD5EF7" w:rsidP="006E2E83">
      <w:pPr>
        <w:spacing w:line="400" w:lineRule="exact"/>
        <w:jc w:val="left"/>
        <w:rPr>
          <w:rFonts w:asciiTheme="minorEastAsia" w:hAnsiTheme="minorEastAsia"/>
          <w:b/>
          <w:sz w:val="24"/>
          <w:szCs w:val="24"/>
        </w:rPr>
      </w:pPr>
      <w:r>
        <w:rPr>
          <w:rFonts w:asciiTheme="minorEastAsia" w:hAnsiTheme="minorEastAsia" w:hint="eastAsia"/>
          <w:b/>
          <w:sz w:val="24"/>
          <w:szCs w:val="24"/>
        </w:rPr>
        <w:t>2</w:t>
      </w:r>
      <w:r w:rsidR="00B46896">
        <w:rPr>
          <w:rFonts w:asciiTheme="minorEastAsia" w:hAnsiTheme="minorEastAsia" w:hint="eastAsia"/>
          <w:b/>
          <w:sz w:val="24"/>
          <w:szCs w:val="24"/>
        </w:rPr>
        <w:t>．国家大力推进养老事业下互助养老得到发展</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国家大力推动养老事业的发展，</w:t>
      </w:r>
      <w:r w:rsidR="00BD5EF7">
        <w:rPr>
          <w:rFonts w:asciiTheme="minorEastAsia" w:hAnsiTheme="minorEastAsia" w:hint="eastAsia"/>
          <w:sz w:val="24"/>
          <w:szCs w:val="24"/>
        </w:rPr>
        <w:t>近些年来不断颁布规范性</w:t>
      </w:r>
      <w:r>
        <w:rPr>
          <w:rFonts w:asciiTheme="minorEastAsia" w:hAnsiTheme="minorEastAsia" w:hint="eastAsia"/>
          <w:sz w:val="24"/>
          <w:szCs w:val="24"/>
        </w:rPr>
        <w:t>政策文件</w:t>
      </w:r>
      <w:r w:rsidR="00BD5EF7">
        <w:rPr>
          <w:rFonts w:asciiTheme="minorEastAsia" w:hAnsiTheme="minorEastAsia" w:hint="eastAsia"/>
          <w:sz w:val="24"/>
          <w:szCs w:val="24"/>
        </w:rPr>
        <w:t>，完善相关法律法规</w:t>
      </w:r>
      <w:r>
        <w:rPr>
          <w:rFonts w:asciiTheme="minorEastAsia" w:hAnsiTheme="minorEastAsia" w:hint="eastAsia"/>
          <w:sz w:val="24"/>
          <w:szCs w:val="24"/>
        </w:rPr>
        <w:t>。</w:t>
      </w:r>
    </w:p>
    <w:p w:rsidR="00602C13" w:rsidRDefault="00F861C1" w:rsidP="006E2E83">
      <w:pPr>
        <w:spacing w:line="400" w:lineRule="exact"/>
        <w:jc w:val="left"/>
        <w:rPr>
          <w:rFonts w:asciiTheme="minorEastAsia" w:hAnsiTheme="minorEastAsia"/>
        </w:rPr>
      </w:pPr>
      <w:r>
        <w:rPr>
          <w:rFonts w:asciiTheme="minorEastAsia" w:hAnsiTheme="minorEastAsia" w:hint="eastAsia"/>
          <w:b/>
          <w:sz w:val="24"/>
          <w:szCs w:val="24"/>
        </w:rPr>
        <w:t>3</w:t>
      </w:r>
      <w:r w:rsidR="00B46896">
        <w:rPr>
          <w:rFonts w:asciiTheme="minorEastAsia" w:hAnsiTheme="minorEastAsia" w:hint="eastAsia"/>
          <w:b/>
          <w:sz w:val="24"/>
          <w:szCs w:val="24"/>
        </w:rPr>
        <w:t>．社会工作在推进农村互助养老模式中具有重要价值</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目前，</w:t>
      </w:r>
      <w:r w:rsidR="00BD5EF7">
        <w:rPr>
          <w:rFonts w:asciiTheme="minorEastAsia" w:hAnsiTheme="minorEastAsia" w:hint="eastAsia"/>
          <w:sz w:val="24"/>
          <w:szCs w:val="24"/>
        </w:rPr>
        <w:t>笔</w:t>
      </w:r>
      <w:r>
        <w:rPr>
          <w:rFonts w:asciiTheme="minorEastAsia" w:hAnsiTheme="minorEastAsia" w:hint="eastAsia"/>
          <w:sz w:val="24"/>
          <w:szCs w:val="24"/>
        </w:rPr>
        <w:t>者深入养老实践进行具体工作的调查与研究还明显不足，因此互助养老服务还未能得到足够成熟的相关的研究的支持。尤其是，目前关于互助养老服务的研究对象更多是针对城市老年人的，而农村老年人的养老等问题日趋严重下，农村老年人的互助养老服务却还没能充分得以开发，急需要相关理论与研究的支持</w:t>
      </w:r>
      <w:r w:rsidR="003B617E" w:rsidRPr="003B617E">
        <w:rPr>
          <w:rFonts w:asciiTheme="minorEastAsia" w:hAnsiTheme="minorEastAsia" w:hint="eastAsia"/>
          <w:sz w:val="24"/>
          <w:szCs w:val="24"/>
          <w:vertAlign w:val="superscript"/>
        </w:rPr>
        <w:t>[1]</w:t>
      </w:r>
      <w:r>
        <w:rPr>
          <w:rFonts w:asciiTheme="minorEastAsia" w:hAnsiTheme="minorEastAsia" w:hint="eastAsia"/>
          <w:sz w:val="24"/>
          <w:szCs w:val="24"/>
        </w:rPr>
        <w:t>。</w:t>
      </w:r>
    </w:p>
    <w:p w:rsidR="00602C13" w:rsidRDefault="00B46896" w:rsidP="00A77981">
      <w:pPr>
        <w:spacing w:beforeLines="50" w:afterLines="50" w:line="400" w:lineRule="exact"/>
        <w:jc w:val="left"/>
        <w:rPr>
          <w:rFonts w:ascii="黑体" w:eastAsia="黑体" w:hAnsi="黑体"/>
          <w:sz w:val="28"/>
          <w:szCs w:val="28"/>
        </w:rPr>
      </w:pPr>
      <w:r>
        <w:rPr>
          <w:rFonts w:ascii="黑体" w:eastAsia="黑体" w:hAnsi="黑体" w:hint="eastAsia"/>
          <w:sz w:val="28"/>
          <w:szCs w:val="28"/>
        </w:rPr>
        <w:t>（二） 研究意义</w:t>
      </w:r>
    </w:p>
    <w:p w:rsidR="00602C13" w:rsidRDefault="00B46896" w:rsidP="00A77981">
      <w:pPr>
        <w:spacing w:line="400" w:lineRule="exact"/>
        <w:rPr>
          <w:rFonts w:asciiTheme="minorEastAsia" w:hAnsiTheme="minorEastAsia"/>
          <w:b/>
          <w:sz w:val="24"/>
          <w:szCs w:val="24"/>
        </w:rPr>
      </w:pPr>
      <w:r>
        <w:rPr>
          <w:rFonts w:asciiTheme="minorEastAsia" w:hAnsiTheme="minorEastAsia" w:hint="eastAsia"/>
          <w:b/>
          <w:sz w:val="24"/>
          <w:szCs w:val="24"/>
        </w:rPr>
        <w:t>1．理论意义</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（1）通过社会工作介入丰富农村互助养老的理论研究</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在农村空巢老人互助模式的实践中，社会工作专业理论及其专业方法起到了重要作用。</w:t>
      </w:r>
      <w:r w:rsidR="00BD5EF7">
        <w:rPr>
          <w:rFonts w:asciiTheme="minorEastAsia" w:hAnsiTheme="minorEastAsia" w:hint="eastAsia"/>
          <w:sz w:val="24"/>
          <w:szCs w:val="24"/>
        </w:rPr>
        <w:t>养老问题的责任主体不是单一的，个人、家庭、社会都需要正视在养老中的责任，结合各方面力量推动养老事业的发展。</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（2）通过介入互动养老推动社会工作理论本土化发展</w:t>
      </w:r>
    </w:p>
    <w:p w:rsidR="00602C13" w:rsidRDefault="009C15C2" w:rsidP="00A77981">
      <w:pPr>
        <w:spacing w:line="400" w:lineRule="exact"/>
        <w:ind w:firstLineChars="200" w:firstLine="480"/>
        <w:rPr>
          <w:rFonts w:asciiTheme="minorEastAsia" w:hAnsiTheme="minorEastAsia"/>
        </w:rPr>
      </w:pPr>
      <w:r>
        <w:rPr>
          <w:rFonts w:asciiTheme="minorEastAsia" w:hAnsiTheme="minorEastAsia" w:hint="eastAsia"/>
          <w:sz w:val="24"/>
          <w:szCs w:val="24"/>
        </w:rPr>
        <w:t>“实践出真知”</w:t>
      </w:r>
      <w:r w:rsidR="00B46896">
        <w:rPr>
          <w:rFonts w:asciiTheme="minorEastAsia" w:hAnsiTheme="minorEastAsia" w:hint="eastAsia"/>
          <w:sz w:val="24"/>
          <w:szCs w:val="24"/>
        </w:rPr>
        <w:t>，</w:t>
      </w:r>
      <w:r>
        <w:rPr>
          <w:rFonts w:asciiTheme="minorEastAsia" w:hAnsiTheme="minorEastAsia" w:hint="eastAsia"/>
          <w:sz w:val="24"/>
          <w:szCs w:val="24"/>
        </w:rPr>
        <w:t>在项目完成过程中，笔者将社会工作的专业理论知识与实践服务邮寄的结合在一起，构建了农村互助养老模式，实现了老年社会工作的本土化发展。</w:t>
      </w:r>
    </w:p>
    <w:p w:rsidR="00602C13" w:rsidRDefault="00B46896" w:rsidP="00A77981">
      <w:pPr>
        <w:spacing w:line="400" w:lineRule="exact"/>
        <w:rPr>
          <w:rFonts w:asciiTheme="minorEastAsia" w:hAnsiTheme="minorEastAsia"/>
          <w:b/>
          <w:sz w:val="24"/>
          <w:szCs w:val="24"/>
        </w:rPr>
      </w:pPr>
      <w:r>
        <w:rPr>
          <w:rFonts w:asciiTheme="minorEastAsia" w:hAnsiTheme="minorEastAsia" w:hint="eastAsia"/>
          <w:b/>
          <w:sz w:val="24"/>
          <w:szCs w:val="24"/>
        </w:rPr>
        <w:t>2．实践意义</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（1）为政府推进农村养老事业提供积极对策建议</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在农村空巢老人互助模式下，通过老人间的主动参与，成立“一对一”、“多对一”、“老帮老”等类似的互助小组，形成特定的服务模式。    </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（2）促进项目团队成员自身成长</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通过本项目的研究，可以使项目成员更好体会社会工作的专业价值理念，更加认同社会工作的专业意义，积极提升自己的专业素养，能够更加系统地掌握</w:t>
      </w:r>
      <w:r w:rsidR="009C15C2">
        <w:rPr>
          <w:rFonts w:asciiTheme="minorEastAsia" w:hAnsiTheme="minorEastAsia" w:hint="eastAsia"/>
          <w:sz w:val="24"/>
          <w:szCs w:val="24"/>
        </w:rPr>
        <w:t>所学知识，</w:t>
      </w:r>
      <w:r>
        <w:rPr>
          <w:rFonts w:asciiTheme="minorEastAsia" w:hAnsiTheme="minorEastAsia" w:hint="eastAsia"/>
          <w:sz w:val="24"/>
          <w:szCs w:val="24"/>
        </w:rPr>
        <w:t>提高专业服</w:t>
      </w:r>
      <w:r w:rsidR="009C15C2">
        <w:rPr>
          <w:rFonts w:asciiTheme="minorEastAsia" w:hAnsiTheme="minorEastAsia" w:hint="eastAsia"/>
          <w:sz w:val="24"/>
          <w:szCs w:val="24"/>
        </w:rPr>
        <w:t>务的</w:t>
      </w:r>
      <w:r>
        <w:rPr>
          <w:rFonts w:asciiTheme="minorEastAsia" w:hAnsiTheme="minorEastAsia" w:hint="eastAsia"/>
          <w:sz w:val="24"/>
          <w:szCs w:val="24"/>
        </w:rPr>
        <w:t>水平，为将来从事社会工作服务打下良好的基础。</w:t>
      </w:r>
    </w:p>
    <w:p w:rsidR="00602C13" w:rsidRDefault="00B46896" w:rsidP="00A77981">
      <w:pPr>
        <w:spacing w:beforeLines="50" w:afterLines="50" w:line="400" w:lineRule="exact"/>
        <w:rPr>
          <w:rFonts w:ascii="黑体" w:eastAsia="黑体" w:hAnsi="黑体"/>
          <w:sz w:val="28"/>
          <w:szCs w:val="28"/>
        </w:rPr>
      </w:pPr>
      <w:r>
        <w:rPr>
          <w:rFonts w:ascii="黑体" w:eastAsia="黑体" w:hAnsi="黑体" w:hint="eastAsia"/>
          <w:sz w:val="28"/>
          <w:szCs w:val="28"/>
        </w:rPr>
        <w:lastRenderedPageBreak/>
        <w:t>（三）研究方法</w:t>
      </w:r>
    </w:p>
    <w:p w:rsidR="00602C13" w:rsidRDefault="00B46896" w:rsidP="00A77981">
      <w:pPr>
        <w:spacing w:line="400" w:lineRule="exact"/>
        <w:rPr>
          <w:rFonts w:asciiTheme="minorEastAsia" w:hAnsiTheme="minorEastAsia"/>
          <w:b/>
          <w:sz w:val="24"/>
          <w:szCs w:val="24"/>
        </w:rPr>
      </w:pPr>
      <w:r>
        <w:rPr>
          <w:rFonts w:asciiTheme="minorEastAsia" w:hAnsiTheme="minorEastAsia" w:hint="eastAsia"/>
          <w:b/>
          <w:sz w:val="24"/>
          <w:szCs w:val="24"/>
        </w:rPr>
        <w:t>1．文献法</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在项目进行的前期，项目工作人员搜集并查阅大量与农村空巢老人以及互助养老模式相关</w:t>
      </w:r>
      <w:r w:rsidR="009C15C2">
        <w:rPr>
          <w:rFonts w:asciiTheme="minorEastAsia" w:hAnsiTheme="minorEastAsia" w:hint="eastAsia"/>
          <w:sz w:val="24"/>
          <w:szCs w:val="24"/>
        </w:rPr>
        <w:t>资料</w:t>
      </w:r>
      <w:r>
        <w:rPr>
          <w:rFonts w:asciiTheme="minorEastAsia" w:hAnsiTheme="minorEastAsia" w:hint="eastAsia"/>
          <w:sz w:val="24"/>
          <w:szCs w:val="24"/>
        </w:rPr>
        <w:t>，</w:t>
      </w:r>
      <w:r w:rsidR="009C15C2">
        <w:rPr>
          <w:rFonts w:asciiTheme="minorEastAsia" w:hAnsiTheme="minorEastAsia" w:hint="eastAsia"/>
          <w:sz w:val="24"/>
          <w:szCs w:val="24"/>
        </w:rPr>
        <w:t>丰富自己的理论知识</w:t>
      </w:r>
      <w:r w:rsidR="007944A8">
        <w:rPr>
          <w:rFonts w:asciiTheme="minorEastAsia" w:hAnsiTheme="minorEastAsia" w:hint="eastAsia"/>
          <w:sz w:val="24"/>
          <w:szCs w:val="24"/>
        </w:rPr>
        <w:t>，参考其他社会工作者的经验教训，为以后项目完成做好铺垫</w:t>
      </w:r>
      <w:r w:rsidR="003B617E" w:rsidRPr="003B617E">
        <w:rPr>
          <w:rFonts w:asciiTheme="minorEastAsia" w:hAnsiTheme="minorEastAsia" w:hint="eastAsia"/>
          <w:sz w:val="24"/>
          <w:szCs w:val="24"/>
          <w:vertAlign w:val="superscript"/>
        </w:rPr>
        <w:t>[2]</w:t>
      </w:r>
      <w:r w:rsidR="007944A8">
        <w:rPr>
          <w:rFonts w:asciiTheme="minorEastAsia" w:hAnsiTheme="minorEastAsia" w:hint="eastAsia"/>
          <w:sz w:val="24"/>
          <w:szCs w:val="24"/>
        </w:rPr>
        <w:t>。</w:t>
      </w:r>
    </w:p>
    <w:p w:rsidR="00602C13" w:rsidRDefault="00B46896" w:rsidP="00A77981">
      <w:pPr>
        <w:spacing w:line="400" w:lineRule="exact"/>
        <w:rPr>
          <w:rFonts w:asciiTheme="minorEastAsia" w:hAnsiTheme="minorEastAsia"/>
          <w:b/>
          <w:sz w:val="24"/>
          <w:szCs w:val="24"/>
        </w:rPr>
      </w:pPr>
      <w:r>
        <w:rPr>
          <w:rFonts w:asciiTheme="minorEastAsia" w:hAnsiTheme="minorEastAsia" w:hint="eastAsia"/>
          <w:b/>
          <w:sz w:val="24"/>
          <w:szCs w:val="24"/>
        </w:rPr>
        <w:t>2．访谈法</w:t>
      </w:r>
    </w:p>
    <w:p w:rsidR="00602C13" w:rsidRDefault="00B46896" w:rsidP="00A77981">
      <w:pPr>
        <w:spacing w:line="400" w:lineRule="exact"/>
        <w:ind w:firstLineChars="200" w:firstLine="480"/>
        <w:rPr>
          <w:rFonts w:asciiTheme="minorEastAsia" w:hAnsiTheme="minorEastAsia"/>
        </w:rPr>
      </w:pPr>
      <w:r>
        <w:rPr>
          <w:rFonts w:asciiTheme="minorEastAsia" w:hAnsiTheme="minorEastAsia" w:hint="eastAsia"/>
          <w:sz w:val="24"/>
          <w:szCs w:val="24"/>
        </w:rPr>
        <w:t>访谈法</w:t>
      </w:r>
      <w:r w:rsidR="007944A8">
        <w:rPr>
          <w:rFonts w:asciiTheme="minorEastAsia" w:hAnsiTheme="minorEastAsia" w:hint="eastAsia"/>
          <w:sz w:val="24"/>
          <w:szCs w:val="24"/>
        </w:rPr>
        <w:t>是指项目工作人员与受访者通过交谈的方式获取所需信息的方法</w:t>
      </w:r>
      <w:r>
        <w:rPr>
          <w:rFonts w:asciiTheme="minorEastAsia" w:hAnsiTheme="minorEastAsia" w:hint="eastAsia"/>
          <w:sz w:val="24"/>
          <w:szCs w:val="24"/>
        </w:rPr>
        <w:t>。在此次的调研中，采用非结构型访谈法，在访谈前期提前制定好访谈提纲，整理出想要获取的有效信息；在访谈过程中，营造一种轻松开放的访谈氛围，根据访谈提纲进行提问，这有利于获得更丰富的资料与信息，为本研究提供可靠的依据。</w:t>
      </w:r>
    </w:p>
    <w:p w:rsidR="00602C13" w:rsidRDefault="00B46896" w:rsidP="00A77981">
      <w:pPr>
        <w:spacing w:line="400" w:lineRule="exact"/>
        <w:rPr>
          <w:rFonts w:asciiTheme="minorEastAsia" w:hAnsiTheme="minorEastAsia"/>
          <w:b/>
          <w:sz w:val="24"/>
          <w:szCs w:val="24"/>
        </w:rPr>
      </w:pPr>
      <w:r>
        <w:rPr>
          <w:rFonts w:asciiTheme="minorEastAsia" w:hAnsiTheme="minorEastAsia" w:hint="eastAsia"/>
          <w:b/>
          <w:sz w:val="24"/>
          <w:szCs w:val="24"/>
        </w:rPr>
        <w:t>3．观察法</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观察法是指</w:t>
      </w:r>
      <w:r w:rsidR="007944A8">
        <w:rPr>
          <w:rFonts w:asciiTheme="minorEastAsia" w:hAnsiTheme="minorEastAsia" w:hint="eastAsia"/>
          <w:sz w:val="24"/>
          <w:szCs w:val="24"/>
        </w:rPr>
        <w:t>项目工作人员通过对受访者的其他非语言行为的观察获取信息的方法</w:t>
      </w:r>
      <w:r>
        <w:rPr>
          <w:rFonts w:asciiTheme="minorEastAsia" w:hAnsiTheme="minorEastAsia" w:hint="eastAsia"/>
          <w:sz w:val="24"/>
          <w:szCs w:val="24"/>
        </w:rPr>
        <w:t>。</w:t>
      </w:r>
      <w:r w:rsidR="007944A8">
        <w:rPr>
          <w:rFonts w:asciiTheme="minorEastAsia" w:hAnsiTheme="minorEastAsia" w:hint="eastAsia"/>
          <w:sz w:val="24"/>
          <w:szCs w:val="24"/>
        </w:rPr>
        <w:t>我们在访谈中会着重观察老人的一些肢体动作、语言表情等，补充在访谈中为获取的信息。</w:t>
      </w:r>
    </w:p>
    <w:p w:rsidR="00F861C1" w:rsidRDefault="00F861C1" w:rsidP="00A77981">
      <w:pPr>
        <w:widowControl/>
        <w:spacing w:line="400" w:lineRule="exact"/>
        <w:jc w:val="left"/>
        <w:rPr>
          <w:rFonts w:ascii="黑体" w:eastAsia="黑体" w:hAnsi="黑体"/>
          <w:sz w:val="28"/>
          <w:szCs w:val="28"/>
        </w:rPr>
      </w:pPr>
      <w:r>
        <w:rPr>
          <w:rFonts w:ascii="黑体" w:eastAsia="黑体" w:hAnsi="黑体"/>
          <w:sz w:val="28"/>
          <w:szCs w:val="28"/>
        </w:rPr>
        <w:br w:type="page"/>
      </w:r>
    </w:p>
    <w:p w:rsidR="00602C13" w:rsidRDefault="00B46896" w:rsidP="00A77981">
      <w:pPr>
        <w:spacing w:beforeLines="100" w:afterLines="100" w:line="400" w:lineRule="exact"/>
        <w:ind w:firstLineChars="200" w:firstLine="560"/>
        <w:jc w:val="center"/>
        <w:rPr>
          <w:rFonts w:ascii="黑体" w:eastAsia="黑体" w:hAnsi="黑体"/>
          <w:sz w:val="28"/>
          <w:szCs w:val="28"/>
        </w:rPr>
      </w:pPr>
      <w:r>
        <w:rPr>
          <w:rFonts w:ascii="黑体" w:eastAsia="黑体" w:hAnsi="黑体" w:hint="eastAsia"/>
          <w:sz w:val="28"/>
          <w:szCs w:val="28"/>
        </w:rPr>
        <w:lastRenderedPageBreak/>
        <w:t>二、养老状况调查</w:t>
      </w:r>
    </w:p>
    <w:p w:rsidR="00602C13" w:rsidRDefault="008419E2" w:rsidP="008E11F1">
      <w:pPr>
        <w:spacing w:beforeLines="50" w:afterLines="50" w:line="400" w:lineRule="exact"/>
        <w:rPr>
          <w:rFonts w:ascii="黑体" w:eastAsia="黑体" w:hAnsi="黑体"/>
          <w:sz w:val="28"/>
          <w:szCs w:val="28"/>
        </w:rPr>
      </w:pPr>
      <w:r>
        <w:rPr>
          <w:rFonts w:ascii="黑体" w:eastAsia="黑体" w:hAnsi="黑体" w:hint="eastAsia"/>
          <w:sz w:val="28"/>
          <w:szCs w:val="28"/>
        </w:rPr>
        <w:t>（一）老年人日常生活情况介绍</w:t>
      </w:r>
    </w:p>
    <w:p w:rsidR="00602C13" w:rsidRDefault="00B46896" w:rsidP="008E11F1">
      <w:pPr>
        <w:spacing w:line="400" w:lineRule="exact"/>
        <w:rPr>
          <w:rFonts w:asciiTheme="minorEastAsia" w:hAnsiTheme="minorEastAsia"/>
          <w:b/>
          <w:sz w:val="24"/>
          <w:szCs w:val="24"/>
        </w:rPr>
      </w:pPr>
      <w:r>
        <w:rPr>
          <w:rFonts w:asciiTheme="minorEastAsia" w:hAnsiTheme="minorEastAsia" w:hint="eastAsia"/>
          <w:b/>
          <w:sz w:val="24"/>
          <w:szCs w:val="24"/>
        </w:rPr>
        <w:t>1</w:t>
      </w:r>
      <w:r w:rsidR="002668E7">
        <w:rPr>
          <w:rFonts w:asciiTheme="minorEastAsia" w:hAnsiTheme="minorEastAsia" w:hint="eastAsia"/>
          <w:b/>
          <w:sz w:val="24"/>
          <w:szCs w:val="24"/>
        </w:rPr>
        <w:t>．农村老人在生活照料方面存在巨大需求</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老人们</w:t>
      </w:r>
      <w:r w:rsidR="002668E7">
        <w:rPr>
          <w:rFonts w:asciiTheme="minorEastAsia" w:hAnsiTheme="minorEastAsia" w:hint="eastAsia"/>
          <w:sz w:val="24"/>
          <w:szCs w:val="24"/>
        </w:rPr>
        <w:t>随着年纪不断增加，身体状况不断下降，日常生活中需要更多的照顾，但农村青壮年大都外出打工，常年不在家，只在重大节日如春节回家，老人很难在平时得到儿女照料。</w:t>
      </w:r>
    </w:p>
    <w:p w:rsidR="00602C13" w:rsidRDefault="00B46896" w:rsidP="008E11F1">
      <w:pPr>
        <w:spacing w:line="400" w:lineRule="exact"/>
        <w:rPr>
          <w:rFonts w:asciiTheme="minorEastAsia" w:hAnsiTheme="minorEastAsia"/>
        </w:rPr>
      </w:pPr>
      <w:r>
        <w:rPr>
          <w:rFonts w:asciiTheme="minorEastAsia" w:hAnsiTheme="minorEastAsia" w:hint="eastAsia"/>
          <w:b/>
          <w:sz w:val="24"/>
          <w:szCs w:val="24"/>
        </w:rPr>
        <w:t>2．物质生活方面的需求</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虽然年满60岁的老年人，每人每年可以获得政府发放的基本养老金900元，但是由于政府只是单纯地给予基本的资金支持，并没有更多形式更多方面的支持，老年人也不能获得更多的物质帮助。同时在外务工的子女虽然也会赡养老人，给老人汇钱，但由于子女收入</w:t>
      </w:r>
      <w:r w:rsidR="00897292">
        <w:rPr>
          <w:rFonts w:asciiTheme="minorEastAsia" w:hAnsiTheme="minorEastAsia" w:hint="eastAsia"/>
          <w:sz w:val="24"/>
          <w:szCs w:val="24"/>
        </w:rPr>
        <w:t>不高，</w:t>
      </w:r>
      <w:r>
        <w:rPr>
          <w:rFonts w:asciiTheme="minorEastAsia" w:hAnsiTheme="minorEastAsia" w:hint="eastAsia"/>
          <w:sz w:val="24"/>
          <w:szCs w:val="24"/>
        </w:rPr>
        <w:t>存在日常生活保障可能随时失去的风险，老人时常为此而担心。</w:t>
      </w:r>
    </w:p>
    <w:p w:rsidR="00602C13" w:rsidRDefault="00B46896" w:rsidP="00A77981">
      <w:pPr>
        <w:spacing w:line="400" w:lineRule="exact"/>
        <w:rPr>
          <w:rFonts w:asciiTheme="minorEastAsia" w:hAnsiTheme="minorEastAsia"/>
          <w:b/>
          <w:sz w:val="24"/>
          <w:szCs w:val="24"/>
        </w:rPr>
      </w:pPr>
      <w:r>
        <w:rPr>
          <w:rFonts w:asciiTheme="minorEastAsia" w:hAnsiTheme="minorEastAsia" w:hint="eastAsia"/>
          <w:b/>
          <w:sz w:val="24"/>
          <w:szCs w:val="24"/>
        </w:rPr>
        <w:t>3．精神慰藉方面的需求</w:t>
      </w:r>
    </w:p>
    <w:p w:rsidR="00602C13" w:rsidRDefault="00B46896" w:rsidP="00A77981">
      <w:pPr>
        <w:spacing w:line="400" w:lineRule="exact"/>
        <w:ind w:firstLineChars="200" w:firstLine="480"/>
        <w:rPr>
          <w:rFonts w:asciiTheme="minorEastAsia" w:hAnsiTheme="minorEastAsia"/>
        </w:rPr>
      </w:pPr>
      <w:r>
        <w:rPr>
          <w:rFonts w:asciiTheme="minorEastAsia" w:hAnsiTheme="minorEastAsia" w:hint="eastAsia"/>
          <w:sz w:val="24"/>
          <w:szCs w:val="24"/>
        </w:rPr>
        <w:t>农村空巢老人对精神生活方面的需求主要集中希望与自己的子女能够经常联系，</w:t>
      </w:r>
      <w:r w:rsidR="00897292">
        <w:rPr>
          <w:rFonts w:asciiTheme="minorEastAsia" w:hAnsiTheme="minorEastAsia" w:hint="eastAsia"/>
          <w:sz w:val="24"/>
          <w:szCs w:val="24"/>
        </w:rPr>
        <w:t>没事多打打电话，</w:t>
      </w:r>
      <w:r>
        <w:rPr>
          <w:rFonts w:asciiTheme="minorEastAsia" w:hAnsiTheme="minorEastAsia" w:hint="eastAsia"/>
          <w:sz w:val="24"/>
          <w:szCs w:val="24"/>
        </w:rPr>
        <w:t>彼此多沟通交流，使老人得到精神慰藉。但是目前</w:t>
      </w:r>
      <w:r w:rsidR="00897292">
        <w:rPr>
          <w:rFonts w:asciiTheme="minorEastAsia" w:hAnsiTheme="minorEastAsia" w:hint="eastAsia"/>
          <w:sz w:val="24"/>
          <w:szCs w:val="24"/>
        </w:rPr>
        <w:t>农村空巢老人的生活方式还是比较单一的，日常生活也较为简单、乏味</w:t>
      </w:r>
      <w:r>
        <w:rPr>
          <w:rFonts w:asciiTheme="minorEastAsia" w:hAnsiTheme="minorEastAsia" w:hint="eastAsia"/>
          <w:sz w:val="24"/>
          <w:szCs w:val="24"/>
        </w:rPr>
        <w:t>。因此老人需要人文关怀与安慰，来排遣心中寂寞，带来精神慰藉。</w:t>
      </w:r>
    </w:p>
    <w:p w:rsidR="00602C13" w:rsidRDefault="00B46896" w:rsidP="00A77981">
      <w:pPr>
        <w:spacing w:beforeLines="50" w:afterLines="50" w:line="400" w:lineRule="exact"/>
        <w:rPr>
          <w:rFonts w:ascii="黑体" w:eastAsia="黑体" w:hAnsi="黑体"/>
          <w:sz w:val="28"/>
          <w:szCs w:val="28"/>
        </w:rPr>
      </w:pPr>
      <w:r>
        <w:rPr>
          <w:rFonts w:ascii="黑体" w:eastAsia="黑体" w:hAnsi="黑体" w:hint="eastAsia"/>
          <w:sz w:val="28"/>
          <w:szCs w:val="28"/>
        </w:rPr>
        <w:t>（二）互助养老薄弱的原因分析</w:t>
      </w:r>
    </w:p>
    <w:p w:rsidR="00602C13" w:rsidRDefault="00B46896" w:rsidP="00A77981">
      <w:pPr>
        <w:spacing w:line="400" w:lineRule="exact"/>
        <w:rPr>
          <w:rFonts w:asciiTheme="minorEastAsia" w:hAnsiTheme="minorEastAsia"/>
        </w:rPr>
      </w:pPr>
      <w:r>
        <w:rPr>
          <w:rFonts w:asciiTheme="minorEastAsia" w:hAnsiTheme="minorEastAsia" w:hint="eastAsia"/>
          <w:b/>
          <w:sz w:val="24"/>
          <w:szCs w:val="24"/>
        </w:rPr>
        <w:t>1．地方政府和村委会态度不积极</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地方政府（这里指港沟镇政府）对开展互助养老服务的迫切性和必需性理解不深，没有意识到在农村社区开展互助养老服务的重要现实意义，没有很好地了解和宣传互助养老方面的政策。项目成员通过网络查询获得港沟镇政府的联系方式后进行预约，欲对当地政府对养老方面的政策和制度进行了解。但在预约成功实际进入镇政府办公场所时并没有得到预期想要的资料，甚至发现工作人员对老年人方面的政策都不太了解，尤其对互助养老认识还十分欠缺。项目成员向村委会干部表明来意并简单介绍项目内容及意义，但得到的结果却令人意外，村支书明确表示不会支持我们的项目，不会提供相应的帮助，并阐明项目成员若在项目服务过程中遭遇任何意外，他们不会负任何责任，有些村干部则表示我们的项目在当地是不适合实施的，说老年人的生活并没有什么问题。由此可见，地方政府和村委会成员对村内空巢老人的生活状态不了解，甚至选择回避老人面临生活困难的问题，是一种不负责任的态度，这无形中增加了推行互助养老的难度。</w:t>
      </w:r>
    </w:p>
    <w:p w:rsidR="00602C13" w:rsidRDefault="00B46896" w:rsidP="00A77981">
      <w:pPr>
        <w:spacing w:line="400" w:lineRule="exact"/>
        <w:rPr>
          <w:rFonts w:asciiTheme="minorEastAsia" w:hAnsiTheme="minorEastAsia"/>
          <w:b/>
          <w:sz w:val="24"/>
          <w:szCs w:val="24"/>
        </w:rPr>
      </w:pPr>
      <w:r>
        <w:rPr>
          <w:rFonts w:asciiTheme="minorEastAsia" w:hAnsiTheme="minorEastAsia" w:hint="eastAsia"/>
          <w:b/>
          <w:sz w:val="24"/>
          <w:szCs w:val="24"/>
        </w:rPr>
        <w:t>2．村委会老年服务工作不到位</w:t>
      </w:r>
    </w:p>
    <w:p w:rsidR="00602C13" w:rsidRDefault="00B46896" w:rsidP="00A77981">
      <w:pPr>
        <w:spacing w:line="400" w:lineRule="exact"/>
        <w:ind w:firstLineChars="200" w:firstLine="480"/>
        <w:rPr>
          <w:rFonts w:asciiTheme="minorEastAsia" w:hAnsiTheme="minorEastAsia"/>
        </w:rPr>
      </w:pPr>
      <w:r>
        <w:rPr>
          <w:rFonts w:asciiTheme="minorEastAsia" w:hAnsiTheme="minorEastAsia" w:hint="eastAsia"/>
          <w:sz w:val="24"/>
          <w:szCs w:val="24"/>
        </w:rPr>
        <w:lastRenderedPageBreak/>
        <w:t>与当地村支书及相关工作人员的沟通中发现当地村委会服务意识和民生意识差，几乎未根据上级政策的下达和本土情况制定相应的服务空巢老人的规章制度和实施方案，由此可见村干部中缺乏对老年工作上心的组织者。</w:t>
      </w:r>
    </w:p>
    <w:p w:rsidR="00602C13" w:rsidRDefault="00B46896" w:rsidP="00A77981">
      <w:pPr>
        <w:spacing w:line="400" w:lineRule="exact"/>
        <w:rPr>
          <w:rFonts w:asciiTheme="minorEastAsia" w:hAnsiTheme="minorEastAsia"/>
          <w:b/>
          <w:sz w:val="24"/>
          <w:szCs w:val="24"/>
        </w:rPr>
      </w:pPr>
      <w:r>
        <w:rPr>
          <w:rFonts w:asciiTheme="minorEastAsia" w:hAnsiTheme="minorEastAsia" w:hint="eastAsia"/>
          <w:b/>
          <w:sz w:val="24"/>
          <w:szCs w:val="24"/>
        </w:rPr>
        <w:t>3．传统观念的束缚和老人态度的消极</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老年人生活了几十年，已经形成了自己固有的观念，很难改变。虽然现在是21世纪新社会，各种新观念新思想新的生活方式层出不穷，但是传统观念在老年人的心目中已是根深蒂固，互助养老这种方式在老年人的心里还不容易接纳。他们认为接受别人的帮助，在很大程度上说明了自己和子女的无能，所谓“母不嫌子贫”，孩子在父母心中的分量不可小觑，老人宁愿自己受委屈，也不愿他人说自己和孩子不好。有位老人说：“家丑不可外扬啊，我参加了互助服务活动，不就说明我儿子、女儿不孝顺我吗？我这不是让村里人戳我孩子脊梁骨吗？”</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另外，通过走访村内的老人发现，老年人对自己的晚年生活状态非常消极，对生活质量要求不高，不奢求比温饱更高层次的生活，认为自己已步入老年，身体机能退化，造成自我价值感较低，认为自己已无力改变自身处境，只能安于现状。因此，空巢老人对互助养老并没有很大的兴趣。</w:t>
      </w:r>
    </w:p>
    <w:p w:rsidR="00602C13" w:rsidRDefault="00B46896" w:rsidP="00A77981">
      <w:pPr>
        <w:spacing w:beforeLines="50" w:afterLines="50" w:line="400" w:lineRule="exact"/>
        <w:rPr>
          <w:rFonts w:ascii="黑体" w:eastAsia="黑体" w:hAnsi="黑体"/>
          <w:sz w:val="28"/>
          <w:szCs w:val="28"/>
        </w:rPr>
      </w:pPr>
      <w:r>
        <w:rPr>
          <w:rFonts w:ascii="黑体" w:eastAsia="黑体" w:hAnsi="黑体" w:hint="eastAsia"/>
          <w:sz w:val="28"/>
          <w:szCs w:val="28"/>
        </w:rPr>
        <w:t>（三）潘庄互助养老可行性分析</w:t>
      </w:r>
    </w:p>
    <w:p w:rsidR="00602C13" w:rsidRDefault="00B46896" w:rsidP="00A77981">
      <w:pPr>
        <w:spacing w:line="400" w:lineRule="exact"/>
        <w:rPr>
          <w:rFonts w:asciiTheme="minorEastAsia" w:hAnsiTheme="minorEastAsia"/>
        </w:rPr>
      </w:pPr>
      <w:r>
        <w:rPr>
          <w:rFonts w:asciiTheme="minorEastAsia" w:hAnsiTheme="minorEastAsia" w:hint="eastAsia"/>
          <w:b/>
          <w:sz w:val="24"/>
          <w:szCs w:val="24"/>
        </w:rPr>
        <w:t>1．国家推进养老事业的政策支持</w:t>
      </w:r>
    </w:p>
    <w:p w:rsidR="00602C13" w:rsidRDefault="00897292"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随着中国步入老龄化的步伐加快，关于</w:t>
      </w:r>
      <w:r w:rsidR="00B46896">
        <w:rPr>
          <w:rFonts w:asciiTheme="minorEastAsia" w:hAnsiTheme="minorEastAsia" w:hint="eastAsia"/>
          <w:sz w:val="24"/>
          <w:szCs w:val="24"/>
        </w:rPr>
        <w:t>应对人口老龄化带来的问题</w:t>
      </w:r>
      <w:r>
        <w:rPr>
          <w:rFonts w:asciiTheme="minorEastAsia" w:hAnsiTheme="minorEastAsia" w:hint="eastAsia"/>
          <w:sz w:val="24"/>
          <w:szCs w:val="24"/>
        </w:rPr>
        <w:t>引起了党中央的重视</w:t>
      </w:r>
      <w:r w:rsidR="00B46896">
        <w:rPr>
          <w:rFonts w:asciiTheme="minorEastAsia" w:hAnsiTheme="minorEastAsia" w:hint="eastAsia"/>
          <w:sz w:val="24"/>
          <w:szCs w:val="24"/>
        </w:rPr>
        <w:t>。养老问题也成为2016年两会上的重点问题，政府在一步步地为养老问题出谋划策，不断制定、颁布相关的政策和制度。由此可见，在国家大力推进养老事业发展的形势下，养老形式多样化是大势所趋，进行互助养老模式的实验与探索，有着良好的政策支持</w:t>
      </w:r>
      <w:r w:rsidR="003B617E" w:rsidRPr="003B617E">
        <w:rPr>
          <w:rFonts w:asciiTheme="minorEastAsia" w:hAnsiTheme="minorEastAsia" w:hint="eastAsia"/>
          <w:sz w:val="24"/>
          <w:szCs w:val="24"/>
          <w:vertAlign w:val="superscript"/>
        </w:rPr>
        <w:t>[3]</w:t>
      </w:r>
      <w:r w:rsidR="00B46896">
        <w:rPr>
          <w:rFonts w:asciiTheme="minorEastAsia" w:hAnsiTheme="minorEastAsia" w:hint="eastAsia"/>
          <w:sz w:val="24"/>
          <w:szCs w:val="24"/>
        </w:rPr>
        <w:t>。</w:t>
      </w:r>
    </w:p>
    <w:p w:rsidR="00602C13" w:rsidRDefault="00B46896" w:rsidP="00A77981">
      <w:pPr>
        <w:spacing w:line="400" w:lineRule="exact"/>
        <w:rPr>
          <w:rFonts w:asciiTheme="minorEastAsia" w:hAnsiTheme="minorEastAsia"/>
          <w:b/>
          <w:sz w:val="24"/>
          <w:szCs w:val="24"/>
        </w:rPr>
      </w:pPr>
      <w:r>
        <w:rPr>
          <w:rFonts w:asciiTheme="minorEastAsia" w:hAnsiTheme="minorEastAsia" w:hint="eastAsia"/>
          <w:b/>
          <w:sz w:val="24"/>
          <w:szCs w:val="24"/>
        </w:rPr>
        <w:t>2．传统农村人际关系的现实支持</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潘庄村处于城乡结合部，村内的状况比一般自然村要复杂，在村内有健身器材比较齐全的小广场，有干净整洁的封闭式社区，社区内居民在搬进社区之前所居住的村距此不远，居民间虽不是非常熟悉但也彼此相识；同大部分自然村一样，村内以“大队”方式分组，样式格局相似的房子错落有致，村内邻里相互熟悉，村内大部分人都有亲戚关系，大家彼此相熟。这些情况提高了构建互助模式的可行性。</w:t>
      </w:r>
    </w:p>
    <w:p w:rsidR="00602C13" w:rsidRDefault="00B46896" w:rsidP="00A77981">
      <w:pPr>
        <w:spacing w:line="400" w:lineRule="exact"/>
        <w:rPr>
          <w:rFonts w:asciiTheme="minorEastAsia" w:hAnsiTheme="minorEastAsia"/>
          <w:b/>
          <w:sz w:val="24"/>
          <w:szCs w:val="24"/>
        </w:rPr>
      </w:pPr>
      <w:r>
        <w:rPr>
          <w:rFonts w:asciiTheme="minorEastAsia" w:hAnsiTheme="minorEastAsia" w:hint="eastAsia"/>
          <w:b/>
          <w:sz w:val="24"/>
          <w:szCs w:val="24"/>
        </w:rPr>
        <w:t>3．地理位置的便利</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从自然地理区位分布来说，潘庄村与港沟镇隔马路相望，一条马路贯穿东西，一条商业街贯穿南北，是多辆城市公交的必经地，交通便利，物资丰富。潘庄本身人力资源也有不少，港沟镇实验小学坐落于潘庄，这里的小学生天真善良，学校方面也有发展小学生志愿者的意愿，在互助模式中也是不可缺少的支持力量。</w:t>
      </w:r>
    </w:p>
    <w:p w:rsidR="00602C13" w:rsidRDefault="00B46896" w:rsidP="00A77981">
      <w:pPr>
        <w:spacing w:line="400" w:lineRule="exact"/>
        <w:rPr>
          <w:rFonts w:asciiTheme="minorEastAsia" w:hAnsiTheme="minorEastAsia"/>
          <w:b/>
          <w:sz w:val="24"/>
          <w:szCs w:val="24"/>
        </w:rPr>
      </w:pPr>
      <w:r>
        <w:rPr>
          <w:rFonts w:asciiTheme="minorEastAsia" w:hAnsiTheme="minorEastAsia" w:hint="eastAsia"/>
          <w:b/>
          <w:sz w:val="24"/>
          <w:szCs w:val="24"/>
        </w:rPr>
        <w:lastRenderedPageBreak/>
        <w:t>4．潜在的人员力量的支持</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潘庄村内有一间卫生所，规模不大，有三位医生，四名护士。我们走访发现，卫生所每半年会为村内60岁以上的老人提供上门体检的服务，但老人们普遍认为半年时间间隔太长，我们项目组成员了解到情况后，主动向卫生所负责人反应，结合卫生所人手不够等限制条件，建议他们将上门体检服务改为每3个月一次。卫生所负责人表示：“你们大学生有作为，我们也不能拖后腿，我们愿意在我们能力所及帮助你们，自己也为乡亲们做点实事。我儿子也在上大学，大二，他每次出去做志愿者我都鼓励他，我做老爸的也要给儿子长脸。”</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另外，我校现在已与港沟实验小学等学校合作，对其进行志愿服务，学校与潘庄村的关系逐渐密切，这对于在当地进行互助养老模式的探索与研究都提供了很大的支持。</w:t>
      </w:r>
    </w:p>
    <w:p w:rsidR="00602C13" w:rsidRDefault="00B46896" w:rsidP="00A77981">
      <w:pPr>
        <w:spacing w:line="400" w:lineRule="exact"/>
        <w:rPr>
          <w:rFonts w:asciiTheme="minorEastAsia" w:hAnsiTheme="minorEastAsia"/>
          <w:b/>
          <w:sz w:val="24"/>
          <w:szCs w:val="24"/>
        </w:rPr>
      </w:pPr>
      <w:r>
        <w:rPr>
          <w:rFonts w:asciiTheme="minorEastAsia" w:hAnsiTheme="minorEastAsia" w:hint="eastAsia"/>
          <w:b/>
          <w:sz w:val="24"/>
          <w:szCs w:val="24"/>
        </w:rPr>
        <w:t>5．项目团队成员的专业优势</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项目成员进行多次调查走访，对村内的情况进行详细了解，认真分析有利于空巢老人的个人内在资源，并对老人的资源进行合理有效的配置，遵守不同情况不同对待的原则，尊重老人的特性，在实际基础上为不同的老人制定不同的互助方案，制定出切实可行的互助方案；另一方面，项目成员充分利用自身所学知识，对潘庄所有空巢老人进行统筹规划，分析老人共同的社会资源，在“村”的基础上，为愿意参加互助组织的老人，遵循自决自愿原则，按照地域和空间合理的安排互助工作，争取制定出一份让每一位老人都接受的互助养老方案，使所有老人都能得到互助组织的帮助且为互助组织贡献自己的力量，在日常生活中，甚至于突发病等危险状况发生时，也能够获得有效的帮助。</w:t>
      </w:r>
    </w:p>
    <w:p w:rsidR="00602C13" w:rsidRDefault="00B46896" w:rsidP="00A77981">
      <w:pPr>
        <w:spacing w:line="400" w:lineRule="exact"/>
        <w:rPr>
          <w:rFonts w:asciiTheme="minorEastAsia" w:hAnsiTheme="minorEastAsia"/>
        </w:rPr>
      </w:pPr>
      <w:r>
        <w:rPr>
          <w:rFonts w:asciiTheme="minorEastAsia" w:hAnsiTheme="minorEastAsia" w:hint="eastAsia"/>
          <w:b/>
          <w:sz w:val="24"/>
          <w:szCs w:val="24"/>
        </w:rPr>
        <w:t>6．农村老人存在一定的互助养老的切实需求</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农村存在大量的老年人口，而传统的家庭养老已不能独立地满足老年人的养老需求，养老方式的多样性是大势所趋，互助养老必不可少。由于农村有大量老人，且他们同辈之间的联系甚至要比他们和子女的联系更密切，所以老人间的互助养老就成为农村养老方式中较好的选择。潘庄村的养老状况是大部分农村养老状况的一个缩影，尽管一定程度存在互助养老方面的顾虑，但同时村中老人也有一定的互助需要，如果能很好地构建适合当地的互助养老模式，老人在物质支持、精神慰藉等方面将会得到更大的支持，进而很好地安度晚年。</w:t>
      </w:r>
    </w:p>
    <w:p w:rsidR="00F861C1" w:rsidRDefault="00F861C1" w:rsidP="00A77981">
      <w:pPr>
        <w:widowControl/>
        <w:spacing w:line="400" w:lineRule="exact"/>
        <w:jc w:val="left"/>
        <w:rPr>
          <w:rFonts w:ascii="黑体" w:eastAsia="黑体" w:hAnsi="黑体"/>
          <w:sz w:val="28"/>
          <w:szCs w:val="28"/>
        </w:rPr>
      </w:pPr>
      <w:r>
        <w:rPr>
          <w:rFonts w:ascii="黑体" w:eastAsia="黑体" w:hAnsi="黑体"/>
          <w:sz w:val="28"/>
          <w:szCs w:val="28"/>
        </w:rPr>
        <w:br w:type="page"/>
      </w:r>
    </w:p>
    <w:p w:rsidR="00602C13" w:rsidRDefault="00B46896" w:rsidP="00A77981">
      <w:pPr>
        <w:spacing w:beforeLines="100" w:afterLines="100" w:line="400" w:lineRule="exact"/>
        <w:ind w:firstLineChars="196" w:firstLine="549"/>
        <w:jc w:val="center"/>
        <w:rPr>
          <w:rFonts w:ascii="黑体" w:eastAsia="黑体" w:hAnsi="黑体"/>
        </w:rPr>
      </w:pPr>
      <w:r>
        <w:rPr>
          <w:rFonts w:ascii="黑体" w:eastAsia="黑体" w:hAnsi="黑体" w:hint="eastAsia"/>
          <w:sz w:val="28"/>
          <w:szCs w:val="28"/>
        </w:rPr>
        <w:lastRenderedPageBreak/>
        <w:t>三、潘庄互助养老模式理论构建</w:t>
      </w:r>
    </w:p>
    <w:p w:rsidR="00602C13" w:rsidRDefault="008419E2" w:rsidP="00A77981">
      <w:pPr>
        <w:spacing w:beforeLines="50" w:afterLines="50" w:line="400" w:lineRule="exact"/>
        <w:rPr>
          <w:rFonts w:ascii="黑体" w:eastAsia="黑体" w:hAnsi="黑体"/>
        </w:rPr>
      </w:pPr>
      <w:r>
        <w:rPr>
          <w:rFonts w:ascii="黑体" w:eastAsia="黑体" w:hAnsi="黑体" w:hint="eastAsia"/>
          <w:sz w:val="28"/>
          <w:szCs w:val="28"/>
        </w:rPr>
        <w:t>（一）互助养老模式的含义</w:t>
      </w:r>
      <w:r w:rsidR="00B46896">
        <w:rPr>
          <w:rFonts w:ascii="黑体" w:eastAsia="黑体" w:hAnsi="黑体" w:hint="eastAsia"/>
          <w:sz w:val="28"/>
          <w:szCs w:val="28"/>
        </w:rPr>
        <w:t>及功能</w:t>
      </w:r>
    </w:p>
    <w:p w:rsidR="00602C13" w:rsidRDefault="00B46896" w:rsidP="00A77981">
      <w:pPr>
        <w:spacing w:line="400" w:lineRule="exact"/>
        <w:rPr>
          <w:rFonts w:asciiTheme="minorEastAsia" w:hAnsiTheme="minorEastAsia"/>
          <w:b/>
          <w:sz w:val="24"/>
          <w:szCs w:val="24"/>
        </w:rPr>
      </w:pPr>
      <w:r>
        <w:rPr>
          <w:rFonts w:asciiTheme="minorEastAsia" w:hAnsiTheme="minorEastAsia" w:hint="eastAsia"/>
          <w:b/>
          <w:sz w:val="24"/>
          <w:szCs w:val="24"/>
        </w:rPr>
        <w:t>1</w:t>
      </w:r>
      <w:r w:rsidR="008419E2">
        <w:rPr>
          <w:rFonts w:asciiTheme="minorEastAsia" w:hAnsiTheme="minorEastAsia" w:hint="eastAsia"/>
          <w:b/>
          <w:sz w:val="24"/>
          <w:szCs w:val="24"/>
        </w:rPr>
        <w:t>．互助养老模式含义</w:t>
      </w:r>
    </w:p>
    <w:p w:rsidR="00602C13" w:rsidRDefault="00D27014"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空巢老人的互助</w:t>
      </w:r>
      <w:r w:rsidR="00B46896">
        <w:rPr>
          <w:rFonts w:asciiTheme="minorEastAsia" w:hAnsiTheme="minorEastAsia" w:hint="eastAsia"/>
          <w:sz w:val="24"/>
          <w:szCs w:val="24"/>
        </w:rPr>
        <w:t>模式是</w:t>
      </w:r>
      <w:r w:rsidR="0053233B">
        <w:rPr>
          <w:rFonts w:asciiTheme="minorEastAsia" w:hAnsiTheme="minorEastAsia" w:hint="eastAsia"/>
          <w:sz w:val="24"/>
          <w:szCs w:val="24"/>
        </w:rPr>
        <w:t>在老年人有自助互助医院的基础上，通过社会工作的的努力，将老人团结起来，通过多种方式达到自助助人</w:t>
      </w:r>
      <w:r w:rsidR="00B46896">
        <w:rPr>
          <w:rFonts w:asciiTheme="minorEastAsia" w:hAnsiTheme="minorEastAsia" w:hint="eastAsia"/>
          <w:sz w:val="24"/>
          <w:szCs w:val="24"/>
        </w:rPr>
        <w:t>。</w:t>
      </w:r>
    </w:p>
    <w:p w:rsidR="00602C13" w:rsidRDefault="00B46896" w:rsidP="00A77981">
      <w:pPr>
        <w:spacing w:line="400" w:lineRule="exact"/>
        <w:ind w:firstLineChars="200" w:firstLine="480"/>
        <w:rPr>
          <w:rFonts w:asciiTheme="minorEastAsia" w:hAnsiTheme="minorEastAsia"/>
        </w:rPr>
      </w:pPr>
      <w:r>
        <w:rPr>
          <w:rFonts w:asciiTheme="minorEastAsia" w:hAnsiTheme="minorEastAsia" w:hint="eastAsia"/>
          <w:sz w:val="24"/>
          <w:szCs w:val="24"/>
        </w:rPr>
        <w:t>互助养老模式充分发掘村内或社区内资源和优势，一方面能够</w:t>
      </w:r>
      <w:r w:rsidR="00D27014">
        <w:rPr>
          <w:rFonts w:asciiTheme="minorEastAsia" w:hAnsiTheme="minorEastAsia" w:hint="eastAsia"/>
          <w:sz w:val="24"/>
          <w:szCs w:val="24"/>
        </w:rPr>
        <w:t>给老年人有事干、有价值感</w:t>
      </w:r>
      <w:r>
        <w:rPr>
          <w:rFonts w:asciiTheme="minorEastAsia" w:hAnsiTheme="minorEastAsia" w:hint="eastAsia"/>
          <w:sz w:val="24"/>
          <w:szCs w:val="24"/>
        </w:rPr>
        <w:t>，另一方面，将有限的资源充分利用起来，实现“低成本高回报”的效果，调动居民养老的积极性，为农村空巢老人创立一个更舒适安全的生活环境，拥有更充实的老年生活。</w:t>
      </w:r>
    </w:p>
    <w:p w:rsidR="00602C13" w:rsidRDefault="00B46896" w:rsidP="00A77981">
      <w:pPr>
        <w:spacing w:line="400" w:lineRule="exact"/>
        <w:rPr>
          <w:rFonts w:asciiTheme="minorEastAsia" w:hAnsiTheme="minorEastAsia"/>
          <w:b/>
          <w:sz w:val="24"/>
          <w:szCs w:val="24"/>
        </w:rPr>
      </w:pPr>
      <w:r>
        <w:rPr>
          <w:rFonts w:asciiTheme="minorEastAsia" w:hAnsiTheme="minorEastAsia" w:hint="eastAsia"/>
          <w:b/>
          <w:sz w:val="24"/>
          <w:szCs w:val="24"/>
        </w:rPr>
        <w:t>2．互助养老模式的功能</w:t>
      </w:r>
    </w:p>
    <w:p w:rsidR="00602C13" w:rsidRDefault="00B46896" w:rsidP="006A774B">
      <w:pPr>
        <w:spacing w:line="400" w:lineRule="exact"/>
        <w:rPr>
          <w:rFonts w:asciiTheme="minorEastAsia" w:hAnsiTheme="minorEastAsia"/>
          <w:sz w:val="24"/>
          <w:szCs w:val="24"/>
        </w:rPr>
      </w:pPr>
      <w:r>
        <w:rPr>
          <w:rFonts w:asciiTheme="minorEastAsia" w:hAnsiTheme="minorEastAsia" w:hint="eastAsia"/>
          <w:sz w:val="24"/>
          <w:szCs w:val="24"/>
        </w:rPr>
        <w:t>（1）支持功能</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中国农村养老方式主要有</w:t>
      </w:r>
      <w:r w:rsidR="00D27014">
        <w:rPr>
          <w:rFonts w:asciiTheme="minorEastAsia" w:hAnsiTheme="minorEastAsia" w:hint="eastAsia"/>
          <w:sz w:val="24"/>
          <w:szCs w:val="24"/>
        </w:rPr>
        <w:t>三种方式</w:t>
      </w:r>
      <w:r>
        <w:rPr>
          <w:rFonts w:asciiTheme="minorEastAsia" w:hAnsiTheme="minorEastAsia" w:hint="eastAsia"/>
          <w:sz w:val="24"/>
          <w:szCs w:val="24"/>
        </w:rPr>
        <w:t>。</w:t>
      </w:r>
      <w:r w:rsidR="00D27014">
        <w:rPr>
          <w:rFonts w:asciiTheme="minorEastAsia" w:hAnsiTheme="minorEastAsia" w:hint="eastAsia"/>
          <w:sz w:val="24"/>
          <w:szCs w:val="24"/>
        </w:rPr>
        <w:t>第一种，</w:t>
      </w:r>
      <w:r>
        <w:rPr>
          <w:rFonts w:asciiTheme="minorEastAsia" w:hAnsiTheme="minorEastAsia" w:hint="eastAsia"/>
          <w:sz w:val="24"/>
          <w:szCs w:val="24"/>
        </w:rPr>
        <w:t>居家养老指老人居住在家庭中由子女养老，</w:t>
      </w:r>
      <w:r w:rsidR="00D27014">
        <w:rPr>
          <w:rFonts w:asciiTheme="minorEastAsia" w:hAnsiTheme="minorEastAsia" w:hint="eastAsia"/>
          <w:sz w:val="24"/>
          <w:szCs w:val="24"/>
        </w:rPr>
        <w:t>但是随着农村青壮年在外务工</w:t>
      </w:r>
      <w:r>
        <w:rPr>
          <w:rFonts w:asciiTheme="minorEastAsia" w:hAnsiTheme="minorEastAsia" w:hint="eastAsia"/>
          <w:sz w:val="24"/>
          <w:szCs w:val="24"/>
        </w:rPr>
        <w:t>，无法充分发挥家庭养老的功能。机构养老（敬老院与养老院）需要一定的资金，农村老人并没有足够的资金去住养老院，更重要的是在很多农村并没有养老院。社区养老是</w:t>
      </w:r>
      <w:r w:rsidR="00D27014">
        <w:rPr>
          <w:rFonts w:asciiTheme="minorEastAsia" w:hAnsiTheme="minorEastAsia" w:hint="eastAsia"/>
          <w:sz w:val="24"/>
          <w:szCs w:val="24"/>
        </w:rPr>
        <w:t>居家养老与机构养老相结合的养老方式。</w:t>
      </w:r>
      <w:r>
        <w:rPr>
          <w:rFonts w:asciiTheme="minorEastAsia" w:hAnsiTheme="minorEastAsia" w:hint="eastAsia"/>
          <w:sz w:val="24"/>
          <w:szCs w:val="24"/>
        </w:rPr>
        <w:t>本项目研究的互助养老模式主要侧重于以同辈群体间的照护为主，事实上老年人相互理解，有很多相似的生理或心理特征，对很多事情的看法也比较容易达成共识，比较容易产生同理心，利于同辈群体之间的沟通交流，带来精神慰藉，其支持功能较其他养老方式尤为明显。</w:t>
      </w:r>
    </w:p>
    <w:p w:rsidR="00602C13" w:rsidRDefault="00B46896" w:rsidP="00A77981">
      <w:pPr>
        <w:spacing w:line="400" w:lineRule="exact"/>
        <w:rPr>
          <w:rFonts w:asciiTheme="minorEastAsia" w:hAnsiTheme="minorEastAsia"/>
          <w:sz w:val="24"/>
          <w:szCs w:val="24"/>
        </w:rPr>
      </w:pPr>
      <w:r>
        <w:rPr>
          <w:rFonts w:asciiTheme="minorEastAsia" w:hAnsiTheme="minorEastAsia" w:hint="eastAsia"/>
          <w:sz w:val="24"/>
          <w:szCs w:val="24"/>
        </w:rPr>
        <w:t>（2）激发潜能</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在建立的互助小组中，</w:t>
      </w:r>
      <w:r w:rsidR="00D27014">
        <w:rPr>
          <w:rFonts w:asciiTheme="minorEastAsia" w:hAnsiTheme="minorEastAsia" w:hint="eastAsia"/>
          <w:sz w:val="24"/>
          <w:szCs w:val="24"/>
        </w:rPr>
        <w:t>同辈群体拥有相仿的年龄，相似的生活背景，能够相互理解、相互照护。</w:t>
      </w:r>
      <w:r>
        <w:rPr>
          <w:rFonts w:asciiTheme="minorEastAsia" w:hAnsiTheme="minorEastAsia" w:hint="eastAsia"/>
          <w:sz w:val="24"/>
          <w:szCs w:val="24"/>
        </w:rPr>
        <w:t>在整个互助养老的过程中，直接或间接地使老人们认识并切身体会“积极老龄化”的力量，认识到自己虽已步入老年，</w:t>
      </w:r>
      <w:r w:rsidR="0053233B">
        <w:rPr>
          <w:rFonts w:asciiTheme="minorEastAsia" w:hAnsiTheme="minorEastAsia" w:hint="eastAsia"/>
          <w:sz w:val="24"/>
          <w:szCs w:val="24"/>
        </w:rPr>
        <w:t>但仍有机会实现“老有所为”</w:t>
      </w:r>
      <w:r>
        <w:rPr>
          <w:rFonts w:asciiTheme="minorEastAsia" w:hAnsiTheme="minorEastAsia" w:hint="eastAsia"/>
          <w:sz w:val="24"/>
          <w:szCs w:val="24"/>
        </w:rPr>
        <w:t>。</w:t>
      </w:r>
    </w:p>
    <w:p w:rsidR="00602C13" w:rsidRDefault="00B46896" w:rsidP="00A77981">
      <w:pPr>
        <w:spacing w:line="400" w:lineRule="exact"/>
        <w:rPr>
          <w:rFonts w:asciiTheme="minorEastAsia" w:hAnsiTheme="minorEastAsia"/>
          <w:sz w:val="24"/>
          <w:szCs w:val="24"/>
        </w:rPr>
      </w:pPr>
      <w:r>
        <w:rPr>
          <w:rFonts w:asciiTheme="minorEastAsia" w:hAnsiTheme="minorEastAsia" w:hint="eastAsia"/>
          <w:sz w:val="24"/>
          <w:szCs w:val="24"/>
        </w:rPr>
        <w:t>（3）正名功能</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当下社会，虽然一直在推崇“尊老爱幼”的优良传统，但是人们在潜意识里还是多多</w:t>
      </w:r>
      <w:r w:rsidR="0053233B">
        <w:rPr>
          <w:rFonts w:asciiTheme="minorEastAsia" w:hAnsiTheme="minorEastAsia" w:hint="eastAsia"/>
          <w:sz w:val="24"/>
          <w:szCs w:val="24"/>
        </w:rPr>
        <w:t>少少会给老年人贴上“无力”、“无用”甚至是“累赘”等类似的标签，</w:t>
      </w:r>
      <w:r>
        <w:rPr>
          <w:rFonts w:asciiTheme="minorEastAsia" w:hAnsiTheme="minorEastAsia" w:hint="eastAsia"/>
          <w:sz w:val="24"/>
          <w:szCs w:val="24"/>
        </w:rPr>
        <w:t>可以充分发挥老年人的能力，既帮助了他人，又体现了自己的价值，老人因此获得了成就感和价值感。对于老人的子女和社会公众来说，也缓解了子女养老和社会养老的压力。让人们看到老人的能力，有利于去除人们对老年人“老不中用了”、“不能自食其力了”、“没有社会贡献”等方面的偏见，利于抵制人们对老年人的“污名化”，为老年人正名。</w:t>
      </w:r>
    </w:p>
    <w:p w:rsidR="00602C13" w:rsidRDefault="00B46896" w:rsidP="00A77981">
      <w:pPr>
        <w:spacing w:line="400" w:lineRule="exact"/>
        <w:rPr>
          <w:rFonts w:asciiTheme="minorEastAsia" w:hAnsiTheme="minorEastAsia"/>
          <w:sz w:val="24"/>
          <w:szCs w:val="24"/>
        </w:rPr>
      </w:pPr>
      <w:r>
        <w:rPr>
          <w:rFonts w:asciiTheme="minorEastAsia" w:hAnsiTheme="minorEastAsia" w:hint="eastAsia"/>
          <w:sz w:val="24"/>
          <w:szCs w:val="24"/>
        </w:rPr>
        <w:t>（4）带动功能</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互助养老的方式可以让年轻人看到老年人的价值，在一定程度上影响着年轻人的行为。生活中可能有一些子女外出打工，对自家老人的养老缺乏积极性。当子女看到自家老人通过“互助养老”而产生的一系列好的变化时，可能会引起子女反思养老、孝老方面的不足，进而向老年人学习。所以说“互助养老模式”在一定程度上也可以带动其他形式的养老，为年轻人做表率。</w:t>
      </w:r>
    </w:p>
    <w:p w:rsidR="00602C13" w:rsidRDefault="00B46896" w:rsidP="00A77981">
      <w:pPr>
        <w:spacing w:beforeLines="50" w:afterLines="50" w:line="400" w:lineRule="exact"/>
        <w:rPr>
          <w:rFonts w:ascii="黑体" w:eastAsia="黑体" w:hAnsi="黑体"/>
          <w:sz w:val="28"/>
          <w:szCs w:val="28"/>
        </w:rPr>
      </w:pPr>
      <w:r>
        <w:rPr>
          <w:rFonts w:ascii="黑体" w:eastAsia="黑体" w:hAnsi="黑体" w:hint="eastAsia"/>
          <w:sz w:val="28"/>
          <w:szCs w:val="28"/>
        </w:rPr>
        <w:t>（二）互助养老模式的理论基础</w:t>
      </w:r>
    </w:p>
    <w:p w:rsidR="00602C13" w:rsidRDefault="00B46896" w:rsidP="00A77981">
      <w:pPr>
        <w:spacing w:line="400" w:lineRule="exact"/>
        <w:rPr>
          <w:rFonts w:asciiTheme="minorEastAsia" w:hAnsiTheme="minorEastAsia"/>
          <w:b/>
          <w:sz w:val="24"/>
          <w:szCs w:val="24"/>
        </w:rPr>
      </w:pPr>
      <w:r>
        <w:rPr>
          <w:rFonts w:asciiTheme="minorEastAsia" w:hAnsiTheme="minorEastAsia" w:hint="eastAsia"/>
          <w:b/>
          <w:sz w:val="24"/>
          <w:szCs w:val="24"/>
        </w:rPr>
        <w:t>1．社会支持理论</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社会支持网络</w:t>
      </w:r>
      <w:r w:rsidR="0053233B">
        <w:rPr>
          <w:rFonts w:asciiTheme="minorEastAsia" w:hAnsiTheme="minorEastAsia" w:hint="eastAsia"/>
          <w:sz w:val="24"/>
          <w:szCs w:val="24"/>
        </w:rPr>
        <w:t>分为外部支持与内部支持，外部支持主要指政府、社会、政策等方面的内容；内部支持值得是服务对象的子女、亲友等支持力量。在本项目中，项目成员要逐一帮老人们理清并建立支持系统。</w:t>
      </w:r>
    </w:p>
    <w:p w:rsidR="00602C13" w:rsidRDefault="00B46896" w:rsidP="00A77981">
      <w:pPr>
        <w:spacing w:line="400" w:lineRule="exact"/>
        <w:rPr>
          <w:rFonts w:asciiTheme="minorEastAsia" w:hAnsiTheme="minorEastAsia"/>
          <w:b/>
          <w:sz w:val="24"/>
          <w:szCs w:val="24"/>
        </w:rPr>
      </w:pPr>
      <w:r>
        <w:rPr>
          <w:rFonts w:asciiTheme="minorEastAsia" w:hAnsiTheme="minorEastAsia" w:hint="eastAsia"/>
          <w:b/>
          <w:sz w:val="24"/>
          <w:szCs w:val="24"/>
        </w:rPr>
        <w:t>2．生态系统理论</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生态系统理论关注个人与环境的互动，综合环境与多种理论提出实践模式和系统模式，这对于互助养老模式的构建提供了有益借鉴。</w:t>
      </w:r>
    </w:p>
    <w:p w:rsidR="00602C13" w:rsidRDefault="00B46896" w:rsidP="00A77981">
      <w:pPr>
        <w:spacing w:line="400" w:lineRule="exact"/>
        <w:rPr>
          <w:rFonts w:asciiTheme="minorEastAsia" w:hAnsiTheme="minorEastAsia"/>
          <w:b/>
          <w:sz w:val="24"/>
          <w:szCs w:val="24"/>
        </w:rPr>
      </w:pPr>
      <w:r>
        <w:rPr>
          <w:rFonts w:asciiTheme="minorEastAsia" w:hAnsiTheme="minorEastAsia" w:hint="eastAsia"/>
          <w:b/>
          <w:sz w:val="24"/>
          <w:szCs w:val="24"/>
        </w:rPr>
        <w:t>3．优势视角理论</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优势视角是</w:t>
      </w:r>
      <w:r w:rsidR="00EF7CCB">
        <w:rPr>
          <w:rFonts w:asciiTheme="minorEastAsia" w:hAnsiTheme="minorEastAsia" w:hint="eastAsia"/>
          <w:sz w:val="24"/>
          <w:szCs w:val="24"/>
        </w:rPr>
        <w:t>本专业中比较先进的专业之一，主要从服务对象的优势出发，发现服务对象自身所拥有的优势，结合优势，因势利导</w:t>
      </w:r>
      <w:r w:rsidR="0053233B">
        <w:rPr>
          <w:rFonts w:asciiTheme="minorEastAsia" w:hAnsiTheme="minorEastAsia" w:hint="eastAsia"/>
          <w:sz w:val="24"/>
          <w:szCs w:val="24"/>
        </w:rPr>
        <w:t>帮助服务对象</w:t>
      </w:r>
      <w:r>
        <w:rPr>
          <w:rFonts w:asciiTheme="minorEastAsia" w:hAnsiTheme="minorEastAsia" w:hint="eastAsia"/>
          <w:sz w:val="24"/>
          <w:szCs w:val="24"/>
        </w:rPr>
        <w:t>。</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在互助养老模式的构建中，优势视角理论</w:t>
      </w:r>
      <w:r w:rsidR="00EF7CCB">
        <w:rPr>
          <w:rFonts w:asciiTheme="minorEastAsia" w:hAnsiTheme="minorEastAsia" w:hint="eastAsia"/>
          <w:sz w:val="24"/>
          <w:szCs w:val="24"/>
        </w:rPr>
        <w:t>是让我们明白老人也是可以改变的，老人是有改变自身生活现状的能力的</w:t>
      </w:r>
      <w:r>
        <w:rPr>
          <w:rFonts w:asciiTheme="minorEastAsia" w:hAnsiTheme="minorEastAsia" w:hint="eastAsia"/>
          <w:sz w:val="24"/>
          <w:szCs w:val="24"/>
        </w:rPr>
        <w:t>。该理论指导我们在互助养老模式的构建中，充分发掘该农村的地理位置优势和资源优势，发挥农村内老人在其他方面（比如下棋，音乐，组织能力）等方面的优势和潜能，实现村庄和老人优势的最大化，构建出更有效的互助养老模式。</w:t>
      </w:r>
    </w:p>
    <w:p w:rsidR="00602C13" w:rsidRDefault="00B46896" w:rsidP="00A77981">
      <w:pPr>
        <w:spacing w:beforeLines="50" w:afterLines="50" w:line="400" w:lineRule="exact"/>
        <w:rPr>
          <w:rFonts w:ascii="黑体" w:eastAsia="黑体" w:hAnsi="黑体"/>
          <w:sz w:val="28"/>
          <w:szCs w:val="28"/>
        </w:rPr>
      </w:pPr>
      <w:r>
        <w:rPr>
          <w:rFonts w:ascii="黑体" w:eastAsia="黑体" w:hAnsi="黑体" w:hint="eastAsia"/>
          <w:sz w:val="28"/>
          <w:szCs w:val="28"/>
        </w:rPr>
        <w:t>（三）互助养老具体模式构建</w:t>
      </w:r>
    </w:p>
    <w:p w:rsidR="00602C13" w:rsidRDefault="00B46896" w:rsidP="00A77981">
      <w:pPr>
        <w:spacing w:line="400" w:lineRule="exact"/>
        <w:rPr>
          <w:rFonts w:asciiTheme="minorEastAsia" w:hAnsiTheme="minorEastAsia"/>
          <w:b/>
          <w:sz w:val="24"/>
          <w:szCs w:val="24"/>
        </w:rPr>
      </w:pPr>
      <w:r>
        <w:rPr>
          <w:rFonts w:asciiTheme="minorEastAsia" w:hAnsiTheme="minorEastAsia" w:hint="eastAsia"/>
          <w:b/>
          <w:sz w:val="24"/>
          <w:szCs w:val="24"/>
        </w:rPr>
        <w:t>1．基于人员特征的互助养老模式构建</w:t>
      </w:r>
    </w:p>
    <w:p w:rsidR="00602C13" w:rsidRDefault="00B46896" w:rsidP="00A77981">
      <w:pPr>
        <w:spacing w:line="400" w:lineRule="exact"/>
        <w:rPr>
          <w:rFonts w:asciiTheme="minorEastAsia" w:hAnsiTheme="minorEastAsia"/>
          <w:sz w:val="24"/>
          <w:szCs w:val="24"/>
        </w:rPr>
      </w:pPr>
      <w:r>
        <w:rPr>
          <w:rFonts w:asciiTheme="minorEastAsia" w:hAnsiTheme="minorEastAsia" w:hint="eastAsia"/>
          <w:sz w:val="24"/>
          <w:szCs w:val="24"/>
        </w:rPr>
        <w:t>（1</w:t>
      </w:r>
      <w:r w:rsidR="00EF7CCB">
        <w:rPr>
          <w:rFonts w:asciiTheme="minorEastAsia" w:hAnsiTheme="minorEastAsia" w:hint="eastAsia"/>
          <w:sz w:val="24"/>
          <w:szCs w:val="24"/>
        </w:rPr>
        <w:t>）基于亲疏关系的“亲戚朋友</w:t>
      </w:r>
      <w:r>
        <w:rPr>
          <w:rFonts w:asciiTheme="minorEastAsia" w:hAnsiTheme="minorEastAsia" w:hint="eastAsia"/>
          <w:sz w:val="24"/>
          <w:szCs w:val="24"/>
        </w:rPr>
        <w:t>互助”</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“亲友邻里互助小组”</w:t>
      </w:r>
      <w:r w:rsidR="00EF7CCB">
        <w:rPr>
          <w:rFonts w:asciiTheme="minorEastAsia" w:hAnsiTheme="minorEastAsia" w:hint="eastAsia"/>
          <w:sz w:val="24"/>
          <w:szCs w:val="24"/>
        </w:rPr>
        <w:t>利用了农村社会亲戚多、亲友之间联系密切的特点</w:t>
      </w:r>
      <w:r>
        <w:rPr>
          <w:rFonts w:asciiTheme="minorEastAsia" w:hAnsiTheme="minorEastAsia" w:hint="eastAsia"/>
          <w:sz w:val="24"/>
          <w:szCs w:val="24"/>
        </w:rPr>
        <w:t>。</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村内的大队是建立“邻里互助小组”的分组标准，大队长也是我们与老人建立良好关系的纽带，在大队的基础上，将每个大队内的街道、胡同及居住老人统计划分，让每个老人手机中都有胡同内邻居的联系方式，以备不时之需。相邻胡同老人可以邀请彼此打麻将、打扑克，聚在一起聊天，出门购物，遇到不顺心的事老朋友之间聊一聊，让老年生活更有滋味。</w:t>
      </w:r>
    </w:p>
    <w:p w:rsidR="00602C13" w:rsidRDefault="00B46896" w:rsidP="00A77981">
      <w:pPr>
        <w:spacing w:line="400" w:lineRule="exact"/>
        <w:rPr>
          <w:rFonts w:asciiTheme="minorEastAsia" w:hAnsiTheme="minorEastAsia"/>
          <w:sz w:val="24"/>
          <w:szCs w:val="24"/>
        </w:rPr>
      </w:pPr>
      <w:r>
        <w:rPr>
          <w:rFonts w:asciiTheme="minorEastAsia" w:hAnsiTheme="minorEastAsia" w:hint="eastAsia"/>
          <w:sz w:val="24"/>
          <w:szCs w:val="24"/>
        </w:rPr>
        <w:t>（2）基于生理差异的“强弱互助”</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村内空巢老人年纪差距较大，年轻一些的老人腿脚灵便、身体健康，虽不能做重活，</w:t>
      </w:r>
      <w:r w:rsidR="00EF7CCB">
        <w:rPr>
          <w:rFonts w:asciiTheme="minorEastAsia" w:hAnsiTheme="minorEastAsia" w:hint="eastAsia"/>
          <w:sz w:val="24"/>
          <w:szCs w:val="24"/>
        </w:rPr>
        <w:t>但日常生活不存在问题，这类身体好、低龄的老人会发挥很大的作用</w:t>
      </w:r>
      <w:r>
        <w:rPr>
          <w:rFonts w:asciiTheme="minorEastAsia" w:hAnsiTheme="minorEastAsia" w:hint="eastAsia"/>
          <w:sz w:val="24"/>
          <w:szCs w:val="24"/>
        </w:rPr>
        <w:t>，</w:t>
      </w:r>
      <w:r w:rsidR="00EF7CCB">
        <w:rPr>
          <w:rFonts w:asciiTheme="minorEastAsia" w:hAnsiTheme="minorEastAsia" w:hint="eastAsia"/>
          <w:sz w:val="24"/>
          <w:szCs w:val="24"/>
        </w:rPr>
        <w:lastRenderedPageBreak/>
        <w:t>借助低领老人年龄小，身体状况好的优势</w:t>
      </w:r>
      <w:r>
        <w:rPr>
          <w:rFonts w:asciiTheme="minorEastAsia" w:hAnsiTheme="minorEastAsia" w:hint="eastAsia"/>
          <w:sz w:val="24"/>
          <w:szCs w:val="24"/>
        </w:rPr>
        <w:t>对高龄老人形成“一对一”的“轻老互助”模式。让年轻老人服务年老老人，一方面使低龄老人有事可做，实现人生价值，另一方面，高龄老人得到很好的照料和帮助。</w:t>
      </w:r>
    </w:p>
    <w:p w:rsidR="00602C13" w:rsidRDefault="00B46896" w:rsidP="00A77981">
      <w:pPr>
        <w:spacing w:line="400" w:lineRule="exact"/>
        <w:rPr>
          <w:rFonts w:asciiTheme="minorEastAsia" w:hAnsiTheme="minorEastAsia"/>
          <w:b/>
          <w:sz w:val="24"/>
          <w:szCs w:val="24"/>
        </w:rPr>
      </w:pPr>
      <w:r>
        <w:rPr>
          <w:rFonts w:asciiTheme="minorEastAsia" w:hAnsiTheme="minorEastAsia" w:hint="eastAsia"/>
          <w:b/>
          <w:sz w:val="24"/>
          <w:szCs w:val="24"/>
        </w:rPr>
        <w:t>2．基于具体形态的互助养老模式构建</w:t>
      </w:r>
    </w:p>
    <w:p w:rsidR="00602C13" w:rsidRDefault="00B46896" w:rsidP="00A77981">
      <w:pPr>
        <w:spacing w:line="400" w:lineRule="exact"/>
        <w:rPr>
          <w:rFonts w:asciiTheme="minorEastAsia" w:hAnsiTheme="minorEastAsia"/>
          <w:sz w:val="24"/>
          <w:szCs w:val="24"/>
        </w:rPr>
      </w:pPr>
      <w:r>
        <w:rPr>
          <w:rFonts w:asciiTheme="minorEastAsia" w:hAnsiTheme="minorEastAsia" w:hint="eastAsia"/>
          <w:sz w:val="24"/>
          <w:szCs w:val="24"/>
        </w:rPr>
        <w:t>（1）一对一互助</w:t>
      </w:r>
    </w:p>
    <w:p w:rsidR="00602C13" w:rsidRDefault="008419E2"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“一对一”指的是两个身体状况不同的老人结伴互助</w:t>
      </w:r>
      <w:r w:rsidR="00B46896">
        <w:rPr>
          <w:rFonts w:asciiTheme="minorEastAsia" w:hAnsiTheme="minorEastAsia" w:hint="eastAsia"/>
          <w:sz w:val="24"/>
          <w:szCs w:val="24"/>
        </w:rPr>
        <w:t>。以地缘关系为首先考虑因素，血缘关系为次之考虑因素，也就是说，距离高龄老人居住场所近的符合条件的低龄健康老人为此高龄老人第一顺位服务人员。低龄健康老人由于身体状况良好，虽不能做重活，但类似洗衣服、做饭、聊天等简单的工作仍可以胜任。若低龄老人全心全意为高龄老人服务，赢得老人认可，项目成员应建议村委会或当地政府，对低龄老人进行表彰或给予一定报酬，形成长期奖励机制这样高龄老人有了人照顾，低龄老人也有了收入，补贴家用。</w:t>
      </w:r>
    </w:p>
    <w:p w:rsidR="00602C13" w:rsidRDefault="00B46896" w:rsidP="00A77981">
      <w:pPr>
        <w:spacing w:line="400" w:lineRule="exact"/>
        <w:rPr>
          <w:rFonts w:asciiTheme="minorEastAsia" w:hAnsiTheme="minorEastAsia"/>
          <w:sz w:val="24"/>
          <w:szCs w:val="24"/>
        </w:rPr>
      </w:pPr>
      <w:r>
        <w:rPr>
          <w:rFonts w:asciiTheme="minorEastAsia" w:hAnsiTheme="minorEastAsia" w:hint="eastAsia"/>
          <w:sz w:val="24"/>
          <w:szCs w:val="24"/>
        </w:rPr>
        <w:t xml:space="preserve">（2）多对一互助 </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多对一互助”与“一对一互助”相比有着更能聚集资源的优势。“多对一”首先遵循地缘原则，以邻里为基础，以残障老人等存在特殊可能、需要特别照顾的老年人为对象。残障老人因身体原因行动不便，生活不能自理，在很多时候都需要帮助，显然“一对一”模式不能满足残障老人的需要，需要多位老人在不同方面、不同时间进行照料。</w:t>
      </w:r>
    </w:p>
    <w:p w:rsidR="00602C13" w:rsidRDefault="00B46896" w:rsidP="00A77981">
      <w:pPr>
        <w:spacing w:line="400" w:lineRule="exact"/>
        <w:rPr>
          <w:rFonts w:asciiTheme="minorEastAsia" w:hAnsiTheme="minorEastAsia"/>
          <w:sz w:val="24"/>
          <w:szCs w:val="24"/>
        </w:rPr>
      </w:pPr>
      <w:r>
        <w:rPr>
          <w:rFonts w:asciiTheme="minorEastAsia" w:hAnsiTheme="minorEastAsia" w:hint="eastAsia"/>
          <w:sz w:val="24"/>
          <w:szCs w:val="24"/>
        </w:rPr>
        <w:t>（3）互助小组</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社会工作者可以利用专业知识和了解到的老人的基本资料，按照老人的兴趣爱好组成不同类型的发展小组。以象棋发展小组为例，村内爱好象棋的老人可以找到相同爱好的老人共同下棋，交流棋艺。鼓励更多的老人参与到小组中，在这个过程中，老人既可以发展兴趣爱好，也可以都得到精神慰藉，真正达到“老有所为，老有所乐”的状态。</w:t>
      </w:r>
    </w:p>
    <w:p w:rsidR="00602C13" w:rsidRDefault="00B46896" w:rsidP="00A77981">
      <w:pPr>
        <w:spacing w:line="400" w:lineRule="exact"/>
        <w:ind w:firstLineChars="200" w:firstLine="480"/>
        <w:rPr>
          <w:rFonts w:asciiTheme="minorEastAsia" w:hAnsiTheme="minorEastAsia"/>
        </w:rPr>
      </w:pPr>
      <w:r>
        <w:rPr>
          <w:rFonts w:asciiTheme="minorEastAsia" w:hAnsiTheme="minorEastAsia" w:hint="eastAsia"/>
          <w:sz w:val="24"/>
          <w:szCs w:val="24"/>
        </w:rPr>
        <w:t>治疗小组在村内也是不可缺少的。空巢老人由于长期儿女不在身边，独自生活，每位老人经历的心情、事情都是相似的，将这一部分老人集合起来，组成若干个治疗小组，在小组内，老人可以尽情倾诉自己的遭遇，抒发心中感情，也可以吸取别的老人处理孤独的方法，达到心理健康的目的。</w:t>
      </w:r>
    </w:p>
    <w:p w:rsidR="00602C13" w:rsidRDefault="00602C13" w:rsidP="00A77981">
      <w:pPr>
        <w:spacing w:line="400" w:lineRule="exact"/>
        <w:ind w:firstLineChars="200" w:firstLine="420"/>
        <w:rPr>
          <w:rFonts w:asciiTheme="minorEastAsia" w:hAnsiTheme="minorEastAsia"/>
        </w:rPr>
      </w:pPr>
    </w:p>
    <w:p w:rsidR="00F861C1" w:rsidRDefault="00F861C1" w:rsidP="00A77981">
      <w:pPr>
        <w:widowControl/>
        <w:spacing w:line="400" w:lineRule="exact"/>
        <w:jc w:val="left"/>
        <w:rPr>
          <w:rFonts w:ascii="黑体" w:eastAsia="黑体" w:hAnsi="黑体"/>
          <w:sz w:val="28"/>
          <w:szCs w:val="28"/>
        </w:rPr>
      </w:pPr>
      <w:r>
        <w:rPr>
          <w:rFonts w:ascii="黑体" w:eastAsia="黑体" w:hAnsi="黑体"/>
          <w:sz w:val="28"/>
          <w:szCs w:val="28"/>
        </w:rPr>
        <w:br w:type="page"/>
      </w:r>
    </w:p>
    <w:p w:rsidR="00602C13" w:rsidRDefault="00B46896" w:rsidP="00A77981">
      <w:pPr>
        <w:spacing w:beforeLines="150" w:afterLines="100" w:line="400" w:lineRule="exact"/>
        <w:ind w:firstLineChars="200" w:firstLine="560"/>
        <w:jc w:val="center"/>
        <w:rPr>
          <w:rFonts w:ascii="黑体" w:eastAsia="黑体" w:hAnsi="黑体"/>
          <w:sz w:val="28"/>
          <w:szCs w:val="28"/>
        </w:rPr>
      </w:pPr>
      <w:r>
        <w:rPr>
          <w:rFonts w:ascii="黑体" w:eastAsia="黑体" w:hAnsi="黑体" w:hint="eastAsia"/>
          <w:sz w:val="28"/>
          <w:szCs w:val="28"/>
        </w:rPr>
        <w:lastRenderedPageBreak/>
        <w:t>结语</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本项目选取潘庄为例，旨在促进养老服务行业的推进。潘庄虽不能代表最传统意义上的农村，但也是如今大多数新农村的一个缩影，对潘庄养老状况的调查与研究，对广大城市周边农村的养老也具有很强的借鉴意义。项目成员在了解潘庄互助养老现状的基础上，对其养老互助薄弱的原因及其实施“互助养老”的可行性进行分析。整合研究互动过程中所得的资料，利用社会工作专业知识，充分发挥空巢老人自身资源，构建适合当地养老的“互助养老”模式。</w:t>
      </w:r>
    </w:p>
    <w:p w:rsidR="00602C13" w:rsidRDefault="00B46896" w:rsidP="00A77981">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本项目也有不足存在，由于时间不足、人手不足等客观原因，由项目成员构建的互助养老模式并没有真正地实行，能否经受住实践检验还有待证明。我们也认为，互助养老从萌发对真正走向并不是一朝一夕可以完成的，我们更相信，随着我国养老事业的逐步发展，互助养老将越来越成为普遍性现实，老人的生活也必将越来越好。</w:t>
      </w:r>
    </w:p>
    <w:p w:rsidR="00602C13" w:rsidRDefault="00602C13" w:rsidP="00A77981">
      <w:pPr>
        <w:spacing w:line="400" w:lineRule="exact"/>
        <w:jc w:val="left"/>
        <w:rPr>
          <w:rFonts w:asciiTheme="minorEastAsia" w:hAnsiTheme="minorEastAsia" w:cs="Times New Roman"/>
          <w:bCs/>
          <w:kern w:val="0"/>
          <w:sz w:val="32"/>
          <w:szCs w:val="21"/>
        </w:rPr>
      </w:pPr>
    </w:p>
    <w:p w:rsidR="00602C13" w:rsidRDefault="00602C13" w:rsidP="00A77981">
      <w:pPr>
        <w:spacing w:line="400" w:lineRule="exact"/>
        <w:jc w:val="left"/>
        <w:rPr>
          <w:rFonts w:asciiTheme="minorEastAsia" w:hAnsiTheme="minorEastAsia" w:cs="Times New Roman"/>
          <w:bCs/>
          <w:kern w:val="0"/>
          <w:sz w:val="32"/>
          <w:szCs w:val="21"/>
        </w:rPr>
      </w:pPr>
    </w:p>
    <w:p w:rsidR="00602C13" w:rsidRDefault="00602C13" w:rsidP="00A77981">
      <w:pPr>
        <w:spacing w:line="400" w:lineRule="exact"/>
        <w:jc w:val="left"/>
        <w:rPr>
          <w:rFonts w:asciiTheme="minorEastAsia" w:hAnsiTheme="minorEastAsia" w:cs="Times New Roman"/>
          <w:bCs/>
          <w:kern w:val="0"/>
          <w:sz w:val="32"/>
          <w:szCs w:val="21"/>
        </w:rPr>
      </w:pPr>
    </w:p>
    <w:p w:rsidR="00F861C1" w:rsidRDefault="00F861C1" w:rsidP="00A77981">
      <w:pPr>
        <w:widowControl/>
        <w:spacing w:line="400" w:lineRule="exact"/>
        <w:jc w:val="left"/>
        <w:rPr>
          <w:rFonts w:ascii="黑体" w:eastAsia="黑体" w:hAnsi="黑体" w:cs="Times New Roman"/>
          <w:bCs/>
          <w:kern w:val="0"/>
          <w:sz w:val="28"/>
          <w:szCs w:val="28"/>
        </w:rPr>
      </w:pPr>
      <w:r>
        <w:rPr>
          <w:rFonts w:ascii="黑体" w:eastAsia="黑体" w:hAnsi="黑体" w:cs="Times New Roman"/>
          <w:bCs/>
          <w:kern w:val="0"/>
          <w:sz w:val="28"/>
          <w:szCs w:val="28"/>
        </w:rPr>
        <w:br w:type="page"/>
      </w:r>
    </w:p>
    <w:p w:rsidR="00602C13" w:rsidRPr="006A774B" w:rsidRDefault="00B46896" w:rsidP="00A77981">
      <w:pPr>
        <w:spacing w:beforeLines="50" w:afterLines="50" w:line="400" w:lineRule="exact"/>
        <w:jc w:val="center"/>
        <w:rPr>
          <w:rFonts w:ascii="黑体" w:eastAsia="黑体" w:hAnsi="黑体" w:cs="Times New Roman"/>
          <w:sz w:val="30"/>
          <w:szCs w:val="30"/>
        </w:rPr>
      </w:pPr>
      <w:r w:rsidRPr="006A774B">
        <w:rPr>
          <w:rFonts w:ascii="黑体" w:eastAsia="黑体" w:hAnsi="黑体" w:cs="Times New Roman" w:hint="eastAsia"/>
          <w:bCs/>
          <w:kern w:val="0"/>
          <w:sz w:val="30"/>
          <w:szCs w:val="30"/>
        </w:rPr>
        <w:lastRenderedPageBreak/>
        <w:t>参考文献</w:t>
      </w:r>
    </w:p>
    <w:p w:rsidR="00602C13" w:rsidRDefault="00B46896" w:rsidP="00A77981">
      <w:pPr>
        <w:spacing w:line="400" w:lineRule="exact"/>
        <w:ind w:firstLineChars="200" w:firstLine="480"/>
        <w:jc w:val="left"/>
        <w:rPr>
          <w:rFonts w:asciiTheme="minorEastAsia" w:hAnsiTheme="minorEastAsia" w:cs="宋体"/>
          <w:szCs w:val="21"/>
        </w:rPr>
      </w:pPr>
      <w:r>
        <w:rPr>
          <w:rFonts w:asciiTheme="minorEastAsia" w:hAnsiTheme="minorEastAsia" w:cs="Times New Roman"/>
          <w:sz w:val="24"/>
          <w:szCs w:val="24"/>
        </w:rPr>
        <w:t>[1]</w:t>
      </w:r>
      <w:r>
        <w:rPr>
          <w:rFonts w:asciiTheme="minorEastAsia" w:hAnsiTheme="minorEastAsia" w:cs="Times New Roman" w:hint="eastAsia"/>
          <w:sz w:val="24"/>
          <w:szCs w:val="24"/>
        </w:rPr>
        <w:t>刘炳炳</w:t>
      </w:r>
      <w:r>
        <w:rPr>
          <w:rFonts w:asciiTheme="minorEastAsia" w:hAnsiTheme="minorEastAsia" w:cs="宋体"/>
          <w:sz w:val="24"/>
          <w:szCs w:val="24"/>
        </w:rPr>
        <w:t>，</w:t>
      </w:r>
      <w:r>
        <w:rPr>
          <w:rFonts w:asciiTheme="minorEastAsia" w:hAnsiTheme="minorEastAsia" w:cs="Times New Roman" w:hint="eastAsia"/>
          <w:sz w:val="24"/>
          <w:szCs w:val="24"/>
        </w:rPr>
        <w:t>陈雪萍</w:t>
      </w:r>
      <w:r>
        <w:rPr>
          <w:rFonts w:asciiTheme="minorEastAsia" w:hAnsiTheme="minorEastAsia" w:cs="宋体"/>
          <w:sz w:val="24"/>
          <w:szCs w:val="24"/>
        </w:rPr>
        <w:t>.</w:t>
      </w:r>
      <w:r>
        <w:rPr>
          <w:rFonts w:asciiTheme="minorEastAsia" w:hAnsiTheme="minorEastAsia" w:cs="Times New Roman" w:hint="eastAsia"/>
          <w:sz w:val="24"/>
          <w:szCs w:val="24"/>
        </w:rPr>
        <w:t>我国空巢老人长期照护的现状及对策</w:t>
      </w:r>
      <w:r>
        <w:rPr>
          <w:rFonts w:asciiTheme="minorEastAsia" w:hAnsiTheme="minorEastAsia" w:cs="Times New Roman"/>
          <w:sz w:val="24"/>
          <w:szCs w:val="24"/>
        </w:rPr>
        <w:t>[J]</w:t>
      </w:r>
      <w:r>
        <w:rPr>
          <w:rFonts w:asciiTheme="minorEastAsia" w:hAnsiTheme="minorEastAsia" w:cs="宋体"/>
          <w:sz w:val="24"/>
          <w:szCs w:val="24"/>
        </w:rPr>
        <w:t>.</w:t>
      </w:r>
      <w:r>
        <w:rPr>
          <w:rFonts w:asciiTheme="minorEastAsia" w:hAnsiTheme="minorEastAsia" w:cs="Times New Roman" w:hint="eastAsia"/>
          <w:sz w:val="24"/>
          <w:szCs w:val="24"/>
        </w:rPr>
        <w:t>健康研究</w:t>
      </w:r>
      <w:r>
        <w:rPr>
          <w:rFonts w:asciiTheme="minorEastAsia" w:hAnsiTheme="minorEastAsia" w:cs="宋体"/>
          <w:sz w:val="24"/>
          <w:szCs w:val="24"/>
        </w:rPr>
        <w:t>，</w:t>
      </w:r>
      <w:r>
        <w:rPr>
          <w:rFonts w:asciiTheme="minorEastAsia" w:hAnsiTheme="minorEastAsia" w:cs="Times New Roman"/>
          <w:sz w:val="24"/>
          <w:szCs w:val="24"/>
        </w:rPr>
        <w:t>2015.4.</w:t>
      </w:r>
    </w:p>
    <w:p w:rsidR="00602C13" w:rsidRDefault="00B46896" w:rsidP="00A77981">
      <w:pPr>
        <w:spacing w:line="400" w:lineRule="exact"/>
        <w:ind w:firstLineChars="200" w:firstLine="480"/>
        <w:jc w:val="left"/>
        <w:rPr>
          <w:rFonts w:asciiTheme="minorEastAsia" w:hAnsiTheme="minorEastAsia" w:cs="宋体"/>
          <w:szCs w:val="21"/>
        </w:rPr>
      </w:pPr>
      <w:r>
        <w:rPr>
          <w:rFonts w:asciiTheme="minorEastAsia" w:hAnsiTheme="minorEastAsia" w:cs="Times New Roman"/>
          <w:sz w:val="24"/>
          <w:szCs w:val="24"/>
        </w:rPr>
        <w:t>[2]</w:t>
      </w:r>
      <w:r>
        <w:rPr>
          <w:rFonts w:asciiTheme="minorEastAsia" w:hAnsiTheme="minorEastAsia" w:cs="Times New Roman" w:hint="eastAsia"/>
          <w:sz w:val="24"/>
          <w:szCs w:val="24"/>
        </w:rPr>
        <w:t>蒋玲玲</w:t>
      </w:r>
      <w:r>
        <w:rPr>
          <w:rFonts w:asciiTheme="minorEastAsia" w:hAnsiTheme="minorEastAsia" w:cs="宋体"/>
          <w:sz w:val="24"/>
          <w:szCs w:val="24"/>
        </w:rPr>
        <w:t>.</w:t>
      </w:r>
      <w:r>
        <w:rPr>
          <w:rFonts w:asciiTheme="minorEastAsia" w:hAnsiTheme="minorEastAsia" w:cs="Times New Roman" w:hint="eastAsia"/>
          <w:sz w:val="24"/>
          <w:szCs w:val="24"/>
        </w:rPr>
        <w:t>新形势下农村空巢老人居家养老服务探析</w:t>
      </w:r>
      <w:r>
        <w:rPr>
          <w:rFonts w:asciiTheme="minorEastAsia" w:hAnsiTheme="minorEastAsia" w:cs="Times New Roman"/>
          <w:sz w:val="24"/>
          <w:szCs w:val="24"/>
        </w:rPr>
        <w:t>[D]</w:t>
      </w:r>
      <w:r>
        <w:rPr>
          <w:rFonts w:asciiTheme="minorEastAsia" w:hAnsiTheme="minorEastAsia" w:cs="宋体"/>
          <w:sz w:val="24"/>
          <w:szCs w:val="24"/>
        </w:rPr>
        <w:t>.</w:t>
      </w:r>
      <w:r>
        <w:rPr>
          <w:rFonts w:asciiTheme="minorEastAsia" w:hAnsiTheme="minorEastAsia" w:cs="Times New Roman" w:hint="eastAsia"/>
          <w:sz w:val="24"/>
          <w:szCs w:val="24"/>
        </w:rPr>
        <w:t>武汉</w:t>
      </w:r>
      <w:r>
        <w:rPr>
          <w:rFonts w:asciiTheme="minorEastAsia" w:hAnsiTheme="minorEastAsia" w:cs="宋体"/>
          <w:sz w:val="24"/>
          <w:szCs w:val="24"/>
        </w:rPr>
        <w:t>:</w:t>
      </w:r>
      <w:r>
        <w:rPr>
          <w:rFonts w:asciiTheme="minorEastAsia" w:hAnsiTheme="minorEastAsia" w:cs="Times New Roman" w:hint="eastAsia"/>
          <w:sz w:val="24"/>
          <w:szCs w:val="24"/>
        </w:rPr>
        <w:t>武汉科技大学</w:t>
      </w:r>
      <w:r>
        <w:rPr>
          <w:rFonts w:asciiTheme="minorEastAsia" w:hAnsiTheme="minorEastAsia" w:cs="宋体"/>
          <w:sz w:val="24"/>
          <w:szCs w:val="24"/>
        </w:rPr>
        <w:t>，</w:t>
      </w:r>
      <w:r>
        <w:rPr>
          <w:rFonts w:asciiTheme="minorEastAsia" w:hAnsiTheme="minorEastAsia" w:cs="Times New Roman"/>
          <w:sz w:val="24"/>
          <w:szCs w:val="24"/>
        </w:rPr>
        <w:t>2012.10.</w:t>
      </w:r>
    </w:p>
    <w:p w:rsidR="00602C13" w:rsidRDefault="00B46896" w:rsidP="00A77981">
      <w:pPr>
        <w:spacing w:line="400" w:lineRule="exact"/>
        <w:ind w:firstLineChars="200" w:firstLine="480"/>
        <w:jc w:val="left"/>
        <w:rPr>
          <w:rFonts w:asciiTheme="minorEastAsia" w:hAnsiTheme="minorEastAsia" w:cs="Times New Roman"/>
          <w:szCs w:val="21"/>
        </w:rPr>
      </w:pPr>
      <w:r>
        <w:rPr>
          <w:rFonts w:asciiTheme="minorEastAsia" w:hAnsiTheme="minorEastAsia" w:cs="Times New Roman"/>
          <w:sz w:val="24"/>
          <w:szCs w:val="24"/>
        </w:rPr>
        <w:t>[3]</w:t>
      </w:r>
      <w:r>
        <w:rPr>
          <w:rFonts w:asciiTheme="minorEastAsia" w:hAnsiTheme="minorEastAsia" w:cs="Times New Roman" w:hint="eastAsia"/>
          <w:sz w:val="24"/>
          <w:szCs w:val="24"/>
        </w:rPr>
        <w:t>王晶</w:t>
      </w:r>
      <w:r>
        <w:rPr>
          <w:rFonts w:asciiTheme="minorEastAsia" w:hAnsiTheme="minorEastAsia" w:cs="宋体"/>
          <w:sz w:val="24"/>
          <w:szCs w:val="24"/>
        </w:rPr>
        <w:t>.</w:t>
      </w:r>
      <w:r>
        <w:rPr>
          <w:rFonts w:asciiTheme="minorEastAsia" w:hAnsiTheme="minorEastAsia" w:cs="Times New Roman" w:hint="eastAsia"/>
          <w:sz w:val="24"/>
          <w:szCs w:val="24"/>
        </w:rPr>
        <w:t>农村空巢老人养老困境和对策研究</w:t>
      </w:r>
      <w:r>
        <w:rPr>
          <w:rFonts w:asciiTheme="minorEastAsia" w:hAnsiTheme="minorEastAsia" w:cs="Times New Roman"/>
          <w:sz w:val="24"/>
          <w:szCs w:val="24"/>
        </w:rPr>
        <w:t>[</w:t>
      </w:r>
      <w:r>
        <w:rPr>
          <w:rFonts w:asciiTheme="minorEastAsia" w:hAnsiTheme="minorEastAsia" w:cs="Times New Roman" w:hint="eastAsia"/>
          <w:sz w:val="24"/>
          <w:szCs w:val="24"/>
        </w:rPr>
        <w:t>J</w:t>
      </w:r>
      <w:r>
        <w:rPr>
          <w:rFonts w:asciiTheme="minorEastAsia" w:hAnsiTheme="minorEastAsia" w:cs="Times New Roman"/>
          <w:sz w:val="24"/>
          <w:szCs w:val="24"/>
        </w:rPr>
        <w:t>]</w:t>
      </w:r>
      <w:r>
        <w:rPr>
          <w:rFonts w:asciiTheme="minorEastAsia" w:hAnsiTheme="minorEastAsia" w:cs="宋体"/>
          <w:sz w:val="24"/>
          <w:szCs w:val="24"/>
        </w:rPr>
        <w:t>.</w:t>
      </w:r>
      <w:r>
        <w:rPr>
          <w:rFonts w:asciiTheme="minorEastAsia" w:hAnsiTheme="minorEastAsia" w:cs="Times New Roman" w:hint="eastAsia"/>
          <w:sz w:val="24"/>
          <w:szCs w:val="24"/>
        </w:rPr>
        <w:t>山东省农业管理干部学院学报</w:t>
      </w:r>
      <w:r>
        <w:rPr>
          <w:rFonts w:asciiTheme="minorEastAsia" w:hAnsiTheme="minorEastAsia" w:cs="宋体"/>
          <w:sz w:val="24"/>
          <w:szCs w:val="24"/>
        </w:rPr>
        <w:t>，</w:t>
      </w:r>
      <w:r>
        <w:rPr>
          <w:rFonts w:asciiTheme="minorEastAsia" w:hAnsiTheme="minorEastAsia" w:cs="Times New Roman"/>
          <w:sz w:val="24"/>
          <w:szCs w:val="24"/>
        </w:rPr>
        <w:t>2011.</w:t>
      </w:r>
    </w:p>
    <w:p w:rsidR="00602C13" w:rsidRDefault="00B46896" w:rsidP="00A77981">
      <w:pPr>
        <w:spacing w:line="400" w:lineRule="exact"/>
        <w:ind w:firstLineChars="200" w:firstLine="480"/>
        <w:jc w:val="left"/>
        <w:rPr>
          <w:rFonts w:asciiTheme="minorEastAsia" w:hAnsiTheme="minorEastAsia" w:cs="宋体"/>
          <w:szCs w:val="21"/>
        </w:rPr>
      </w:pPr>
      <w:r>
        <w:rPr>
          <w:rFonts w:asciiTheme="minorEastAsia" w:hAnsiTheme="minorEastAsia" w:cs="Times New Roman"/>
          <w:sz w:val="24"/>
          <w:szCs w:val="24"/>
        </w:rPr>
        <w:t>[4]</w:t>
      </w:r>
      <w:r>
        <w:rPr>
          <w:rFonts w:asciiTheme="minorEastAsia" w:hAnsiTheme="minorEastAsia" w:cs="Times New Roman" w:hint="eastAsia"/>
          <w:sz w:val="24"/>
          <w:szCs w:val="24"/>
        </w:rPr>
        <w:t>中华人民共和国国家统计局《第六次全国人口普查汇总数据》</w:t>
      </w:r>
      <w:r>
        <w:rPr>
          <w:rFonts w:asciiTheme="minorEastAsia" w:hAnsiTheme="minorEastAsia" w:cs="Times New Roman"/>
          <w:sz w:val="24"/>
          <w:szCs w:val="24"/>
        </w:rPr>
        <w:t>[R].2010.</w:t>
      </w:r>
    </w:p>
    <w:p w:rsidR="00602C13" w:rsidRDefault="00B46896" w:rsidP="00A77981">
      <w:pPr>
        <w:spacing w:line="400" w:lineRule="exact"/>
        <w:ind w:firstLineChars="200" w:firstLine="480"/>
        <w:jc w:val="left"/>
        <w:rPr>
          <w:rFonts w:asciiTheme="minorEastAsia" w:hAnsiTheme="minorEastAsia" w:cs="宋体"/>
          <w:szCs w:val="21"/>
        </w:rPr>
      </w:pPr>
      <w:r>
        <w:rPr>
          <w:rFonts w:asciiTheme="minorEastAsia" w:hAnsiTheme="minorEastAsia" w:cs="Times New Roman"/>
          <w:sz w:val="24"/>
          <w:szCs w:val="24"/>
        </w:rPr>
        <w:t>[5]</w:t>
      </w:r>
      <w:r>
        <w:rPr>
          <w:rFonts w:asciiTheme="minorEastAsia" w:hAnsiTheme="minorEastAsia" w:cs="Times New Roman" w:hint="eastAsia"/>
          <w:sz w:val="24"/>
          <w:szCs w:val="24"/>
        </w:rPr>
        <w:t>贺寨平</w:t>
      </w:r>
      <w:r>
        <w:rPr>
          <w:rFonts w:asciiTheme="minorEastAsia" w:hAnsiTheme="minorEastAsia" w:cs="宋体"/>
          <w:sz w:val="24"/>
          <w:szCs w:val="24"/>
        </w:rPr>
        <w:t>.</w:t>
      </w:r>
      <w:r>
        <w:rPr>
          <w:rFonts w:asciiTheme="minorEastAsia" w:hAnsiTheme="minorEastAsia" w:cs="Times New Roman" w:hint="eastAsia"/>
          <w:sz w:val="24"/>
          <w:szCs w:val="24"/>
        </w:rPr>
        <w:t>农村老年人社会支持网</w:t>
      </w:r>
      <w:r>
        <w:rPr>
          <w:rFonts w:asciiTheme="minorEastAsia" w:hAnsiTheme="minorEastAsia" w:cs="Times New Roman"/>
          <w:sz w:val="24"/>
          <w:szCs w:val="24"/>
        </w:rPr>
        <w:t>[D]</w:t>
      </w:r>
      <w:r>
        <w:rPr>
          <w:rFonts w:asciiTheme="minorEastAsia" w:hAnsiTheme="minorEastAsia" w:cs="宋体"/>
          <w:sz w:val="24"/>
          <w:szCs w:val="24"/>
        </w:rPr>
        <w:t>.</w:t>
      </w:r>
      <w:r>
        <w:rPr>
          <w:rFonts w:asciiTheme="minorEastAsia" w:hAnsiTheme="minorEastAsia" w:cs="宋体" w:hint="eastAsia"/>
          <w:sz w:val="24"/>
          <w:szCs w:val="24"/>
        </w:rPr>
        <w:t>北京:</w:t>
      </w:r>
      <w:r>
        <w:rPr>
          <w:rFonts w:asciiTheme="minorEastAsia" w:hAnsiTheme="minorEastAsia" w:cs="Times New Roman" w:hint="eastAsia"/>
          <w:sz w:val="24"/>
          <w:szCs w:val="24"/>
        </w:rPr>
        <w:t>中国社会科学院研究生院</w:t>
      </w:r>
      <w:r>
        <w:rPr>
          <w:rFonts w:asciiTheme="minorEastAsia" w:hAnsiTheme="minorEastAsia" w:cs="宋体"/>
          <w:sz w:val="24"/>
          <w:szCs w:val="24"/>
        </w:rPr>
        <w:t>，</w:t>
      </w:r>
      <w:r>
        <w:rPr>
          <w:rFonts w:asciiTheme="minorEastAsia" w:hAnsiTheme="minorEastAsia" w:cs="Times New Roman"/>
          <w:sz w:val="24"/>
          <w:szCs w:val="24"/>
        </w:rPr>
        <w:t>2001.</w:t>
      </w:r>
    </w:p>
    <w:p w:rsidR="00602C13" w:rsidRDefault="00B46896" w:rsidP="00A77981">
      <w:pPr>
        <w:spacing w:line="400" w:lineRule="exact"/>
        <w:ind w:firstLineChars="200" w:firstLine="480"/>
        <w:jc w:val="left"/>
        <w:rPr>
          <w:rFonts w:asciiTheme="minorEastAsia" w:hAnsiTheme="minorEastAsia" w:cs="Times New Roman"/>
          <w:szCs w:val="21"/>
        </w:rPr>
      </w:pPr>
      <w:r>
        <w:rPr>
          <w:rFonts w:asciiTheme="minorEastAsia" w:hAnsiTheme="minorEastAsia" w:cs="Times New Roman"/>
          <w:sz w:val="24"/>
          <w:szCs w:val="24"/>
        </w:rPr>
        <w:t>[6]</w:t>
      </w:r>
      <w:r>
        <w:rPr>
          <w:rFonts w:asciiTheme="minorEastAsia" w:hAnsiTheme="minorEastAsia" w:cs="Times New Roman" w:hint="eastAsia"/>
          <w:sz w:val="24"/>
          <w:szCs w:val="24"/>
        </w:rPr>
        <w:t>赵芳</w:t>
      </w:r>
      <w:r>
        <w:rPr>
          <w:rFonts w:asciiTheme="minorEastAsia" w:hAnsiTheme="minorEastAsia" w:cs="宋体"/>
          <w:sz w:val="24"/>
          <w:szCs w:val="24"/>
        </w:rPr>
        <w:t>，</w:t>
      </w:r>
      <w:r>
        <w:rPr>
          <w:rFonts w:asciiTheme="minorEastAsia" w:hAnsiTheme="minorEastAsia" w:cs="Times New Roman" w:hint="eastAsia"/>
          <w:sz w:val="24"/>
          <w:szCs w:val="24"/>
        </w:rPr>
        <w:t>许芸</w:t>
      </w:r>
      <w:r>
        <w:rPr>
          <w:rFonts w:asciiTheme="minorEastAsia" w:hAnsiTheme="minorEastAsia" w:cs="宋体"/>
          <w:sz w:val="24"/>
          <w:szCs w:val="24"/>
        </w:rPr>
        <w:t>.</w:t>
      </w:r>
      <w:r>
        <w:rPr>
          <w:rFonts w:asciiTheme="minorEastAsia" w:hAnsiTheme="minorEastAsia" w:cs="Times New Roman" w:hint="eastAsia"/>
          <w:sz w:val="24"/>
          <w:szCs w:val="24"/>
        </w:rPr>
        <w:t>城市空巢老人生活状况和社会支持体系分析</w:t>
      </w:r>
      <w:r>
        <w:rPr>
          <w:rFonts w:asciiTheme="minorEastAsia" w:hAnsiTheme="minorEastAsia" w:cs="Times New Roman"/>
          <w:sz w:val="24"/>
          <w:szCs w:val="24"/>
        </w:rPr>
        <w:t>[J]</w:t>
      </w:r>
      <w:r>
        <w:rPr>
          <w:rFonts w:asciiTheme="minorEastAsia" w:hAnsiTheme="minorEastAsia" w:cs="宋体"/>
          <w:sz w:val="24"/>
          <w:szCs w:val="24"/>
        </w:rPr>
        <w:t>.</w:t>
      </w:r>
      <w:r>
        <w:rPr>
          <w:rFonts w:asciiTheme="minorEastAsia" w:hAnsiTheme="minorEastAsia" w:cs="Times New Roman" w:hint="eastAsia"/>
          <w:sz w:val="24"/>
          <w:szCs w:val="24"/>
        </w:rPr>
        <w:t>南京师范大学学报(社会科学版)</w:t>
      </w:r>
      <w:r>
        <w:rPr>
          <w:rFonts w:asciiTheme="minorEastAsia" w:hAnsiTheme="minorEastAsia" w:cs="宋体"/>
          <w:sz w:val="24"/>
          <w:szCs w:val="24"/>
        </w:rPr>
        <w:t>，</w:t>
      </w:r>
      <w:r>
        <w:rPr>
          <w:rFonts w:asciiTheme="minorEastAsia" w:hAnsiTheme="minorEastAsia" w:cs="Times New Roman"/>
          <w:sz w:val="24"/>
          <w:szCs w:val="24"/>
        </w:rPr>
        <w:t>2003</w:t>
      </w:r>
      <w:r>
        <w:rPr>
          <w:rFonts w:asciiTheme="minorEastAsia" w:hAnsiTheme="minorEastAsia" w:cs="Times New Roman" w:hint="eastAsia"/>
          <w:sz w:val="24"/>
          <w:szCs w:val="24"/>
        </w:rPr>
        <w:t>.3</w:t>
      </w:r>
      <w:r>
        <w:rPr>
          <w:rFonts w:asciiTheme="minorEastAsia" w:hAnsiTheme="minorEastAsia" w:cs="Times New Roman"/>
          <w:sz w:val="24"/>
          <w:szCs w:val="24"/>
        </w:rPr>
        <w:t>.</w:t>
      </w:r>
    </w:p>
    <w:p w:rsidR="00602C13" w:rsidRDefault="00B46896" w:rsidP="00A77981">
      <w:pPr>
        <w:spacing w:line="400" w:lineRule="exact"/>
        <w:ind w:firstLineChars="200" w:firstLine="480"/>
        <w:jc w:val="left"/>
        <w:rPr>
          <w:rFonts w:asciiTheme="minorEastAsia" w:hAnsiTheme="minorEastAsia" w:cs="宋体"/>
          <w:szCs w:val="21"/>
        </w:rPr>
      </w:pPr>
      <w:r>
        <w:rPr>
          <w:rFonts w:asciiTheme="minorEastAsia" w:hAnsiTheme="minorEastAsia" w:cs="Times New Roman"/>
          <w:sz w:val="24"/>
          <w:szCs w:val="24"/>
        </w:rPr>
        <w:t>[7]</w:t>
      </w:r>
      <w:r>
        <w:rPr>
          <w:rFonts w:asciiTheme="minorEastAsia" w:hAnsiTheme="minorEastAsia" w:cs="Times New Roman" w:hint="eastAsia"/>
          <w:sz w:val="24"/>
          <w:szCs w:val="24"/>
        </w:rPr>
        <w:t>张风</w:t>
      </w:r>
      <w:r>
        <w:rPr>
          <w:rFonts w:asciiTheme="minorEastAsia" w:hAnsiTheme="minorEastAsia" w:cs="宋体"/>
          <w:sz w:val="24"/>
          <w:szCs w:val="24"/>
        </w:rPr>
        <w:t>，</w:t>
      </w:r>
      <w:r>
        <w:rPr>
          <w:rFonts w:asciiTheme="minorEastAsia" w:hAnsiTheme="minorEastAsia" w:cs="Times New Roman" w:hint="eastAsia"/>
          <w:sz w:val="24"/>
          <w:szCs w:val="24"/>
        </w:rPr>
        <w:t>李宗华</w:t>
      </w:r>
      <w:r>
        <w:rPr>
          <w:rFonts w:asciiTheme="minorEastAsia" w:hAnsiTheme="minorEastAsia" w:cs="宋体"/>
          <w:sz w:val="24"/>
          <w:szCs w:val="24"/>
        </w:rPr>
        <w:t>.</w:t>
      </w:r>
      <w:r>
        <w:rPr>
          <w:rFonts w:asciiTheme="minorEastAsia" w:hAnsiTheme="minorEastAsia" w:cs="Times New Roman" w:hint="eastAsia"/>
          <w:sz w:val="24"/>
          <w:szCs w:val="24"/>
        </w:rPr>
        <w:t>关于老年人社会支持研究的综述</w:t>
      </w:r>
      <w:r>
        <w:rPr>
          <w:rFonts w:asciiTheme="minorEastAsia" w:hAnsiTheme="minorEastAsia" w:cs="Times New Roman"/>
          <w:sz w:val="24"/>
          <w:szCs w:val="24"/>
        </w:rPr>
        <w:t>[J]</w:t>
      </w:r>
      <w:r>
        <w:rPr>
          <w:rFonts w:asciiTheme="minorEastAsia" w:hAnsiTheme="minorEastAsia" w:cs="宋体"/>
          <w:sz w:val="24"/>
          <w:szCs w:val="24"/>
        </w:rPr>
        <w:t>.</w:t>
      </w:r>
      <w:r>
        <w:rPr>
          <w:rFonts w:asciiTheme="minorEastAsia" w:hAnsiTheme="minorEastAsia" w:cs="Times New Roman" w:hint="eastAsia"/>
          <w:sz w:val="24"/>
          <w:szCs w:val="24"/>
        </w:rPr>
        <w:t>山东省农业干部管理学院学报</w:t>
      </w:r>
      <w:r>
        <w:rPr>
          <w:rFonts w:asciiTheme="minorEastAsia" w:hAnsiTheme="minorEastAsia" w:cs="宋体"/>
          <w:sz w:val="24"/>
          <w:szCs w:val="24"/>
        </w:rPr>
        <w:t>，</w:t>
      </w:r>
      <w:r>
        <w:rPr>
          <w:rFonts w:asciiTheme="minorEastAsia" w:hAnsiTheme="minorEastAsia" w:cs="Times New Roman"/>
          <w:sz w:val="24"/>
          <w:szCs w:val="24"/>
        </w:rPr>
        <w:t>2011</w:t>
      </w:r>
      <w:r>
        <w:rPr>
          <w:rFonts w:asciiTheme="minorEastAsia" w:hAnsiTheme="minorEastAsia" w:cs="Times New Roman" w:hint="eastAsia"/>
          <w:sz w:val="24"/>
          <w:szCs w:val="24"/>
        </w:rPr>
        <w:t>.4</w:t>
      </w:r>
      <w:r>
        <w:rPr>
          <w:rFonts w:asciiTheme="minorEastAsia" w:hAnsiTheme="minorEastAsia" w:cs="Times New Roman"/>
          <w:sz w:val="24"/>
          <w:szCs w:val="24"/>
        </w:rPr>
        <w:t>.</w:t>
      </w:r>
    </w:p>
    <w:p w:rsidR="00602C13" w:rsidRDefault="00B46896" w:rsidP="00A77981">
      <w:pPr>
        <w:spacing w:line="400" w:lineRule="exact"/>
        <w:ind w:firstLineChars="200" w:firstLine="480"/>
        <w:jc w:val="left"/>
        <w:rPr>
          <w:rFonts w:asciiTheme="minorEastAsia" w:hAnsiTheme="minorEastAsia" w:cs="宋体"/>
          <w:szCs w:val="21"/>
        </w:rPr>
      </w:pPr>
      <w:r>
        <w:rPr>
          <w:rFonts w:asciiTheme="minorEastAsia" w:hAnsiTheme="minorEastAsia" w:cs="Times New Roman"/>
          <w:sz w:val="24"/>
          <w:szCs w:val="24"/>
        </w:rPr>
        <w:t>[8]</w:t>
      </w:r>
      <w:r>
        <w:rPr>
          <w:rFonts w:asciiTheme="minorEastAsia" w:hAnsiTheme="minorEastAsia" w:cs="Times New Roman" w:hint="eastAsia"/>
          <w:sz w:val="24"/>
          <w:szCs w:val="24"/>
        </w:rPr>
        <w:t>成伟</w:t>
      </w:r>
      <w:r>
        <w:rPr>
          <w:rFonts w:asciiTheme="minorEastAsia" w:hAnsiTheme="minorEastAsia" w:cs="宋体"/>
          <w:sz w:val="24"/>
          <w:szCs w:val="24"/>
        </w:rPr>
        <w:t>，</w:t>
      </w:r>
      <w:r>
        <w:rPr>
          <w:rFonts w:asciiTheme="minorEastAsia" w:hAnsiTheme="minorEastAsia" w:cs="Times New Roman" w:hint="eastAsia"/>
          <w:sz w:val="24"/>
          <w:szCs w:val="24"/>
        </w:rPr>
        <w:t>张灿贤</w:t>
      </w:r>
      <w:r>
        <w:rPr>
          <w:rFonts w:asciiTheme="minorEastAsia" w:hAnsiTheme="minorEastAsia" w:cs="宋体"/>
          <w:sz w:val="24"/>
          <w:szCs w:val="24"/>
        </w:rPr>
        <w:t>，</w:t>
      </w:r>
      <w:r>
        <w:rPr>
          <w:rFonts w:asciiTheme="minorEastAsia" w:hAnsiTheme="minorEastAsia" w:cs="Times New Roman" w:hint="eastAsia"/>
          <w:sz w:val="24"/>
          <w:szCs w:val="24"/>
        </w:rPr>
        <w:t>牛喜霞</w:t>
      </w:r>
      <w:r>
        <w:rPr>
          <w:rFonts w:asciiTheme="minorEastAsia" w:hAnsiTheme="minorEastAsia" w:cs="宋体"/>
          <w:sz w:val="24"/>
          <w:szCs w:val="24"/>
        </w:rPr>
        <w:t>.</w:t>
      </w:r>
      <w:r>
        <w:rPr>
          <w:rFonts w:asciiTheme="minorEastAsia" w:hAnsiTheme="minorEastAsia" w:cs="Times New Roman" w:hint="eastAsia"/>
          <w:sz w:val="24"/>
          <w:szCs w:val="24"/>
        </w:rPr>
        <w:t>中国传统养老模式面临的挑战及多元化养老方式探索</w:t>
      </w:r>
      <w:r>
        <w:rPr>
          <w:rFonts w:asciiTheme="minorEastAsia" w:hAnsiTheme="minorEastAsia" w:cs="Times New Roman"/>
          <w:sz w:val="24"/>
          <w:szCs w:val="24"/>
        </w:rPr>
        <w:t>[J]</w:t>
      </w:r>
      <w:r>
        <w:rPr>
          <w:rFonts w:asciiTheme="minorEastAsia" w:hAnsiTheme="minorEastAsia" w:cs="宋体"/>
          <w:sz w:val="24"/>
          <w:szCs w:val="24"/>
        </w:rPr>
        <w:t>.</w:t>
      </w:r>
      <w:r>
        <w:rPr>
          <w:rFonts w:asciiTheme="minorEastAsia" w:hAnsiTheme="minorEastAsia" w:cs="Times New Roman" w:hint="eastAsia"/>
          <w:sz w:val="24"/>
          <w:szCs w:val="24"/>
        </w:rPr>
        <w:t>理论与现代化，</w:t>
      </w:r>
      <w:r>
        <w:rPr>
          <w:rFonts w:asciiTheme="minorEastAsia" w:hAnsiTheme="minorEastAsia" w:cs="Times New Roman"/>
          <w:sz w:val="24"/>
          <w:szCs w:val="24"/>
        </w:rPr>
        <w:t>2012.</w:t>
      </w:r>
      <w:r>
        <w:rPr>
          <w:rFonts w:asciiTheme="minorEastAsia" w:hAnsiTheme="minorEastAsia" w:cs="Times New Roman" w:hint="eastAsia"/>
          <w:sz w:val="24"/>
          <w:szCs w:val="24"/>
        </w:rPr>
        <w:t>3.</w:t>
      </w:r>
    </w:p>
    <w:p w:rsidR="00602C13" w:rsidRDefault="00B46896" w:rsidP="00A77981">
      <w:pPr>
        <w:spacing w:line="400" w:lineRule="exact"/>
        <w:ind w:firstLineChars="200" w:firstLine="480"/>
        <w:jc w:val="left"/>
        <w:rPr>
          <w:rFonts w:asciiTheme="minorEastAsia" w:hAnsiTheme="minorEastAsia" w:cs="宋体"/>
          <w:szCs w:val="21"/>
        </w:rPr>
      </w:pPr>
      <w:r>
        <w:rPr>
          <w:rFonts w:asciiTheme="minorEastAsia" w:hAnsiTheme="minorEastAsia" w:cs="Times New Roman"/>
          <w:sz w:val="24"/>
          <w:szCs w:val="24"/>
        </w:rPr>
        <w:t>[9]</w:t>
      </w:r>
      <w:r>
        <w:rPr>
          <w:rFonts w:asciiTheme="minorEastAsia" w:hAnsiTheme="minorEastAsia" w:cs="Times New Roman" w:hint="eastAsia"/>
          <w:sz w:val="24"/>
          <w:szCs w:val="24"/>
        </w:rPr>
        <w:t>阳鸿文</w:t>
      </w:r>
      <w:r>
        <w:rPr>
          <w:rFonts w:asciiTheme="minorEastAsia" w:hAnsiTheme="minorEastAsia" w:cs="宋体"/>
          <w:sz w:val="24"/>
          <w:szCs w:val="24"/>
        </w:rPr>
        <w:t>.</w:t>
      </w:r>
      <w:r>
        <w:rPr>
          <w:rFonts w:asciiTheme="minorEastAsia" w:hAnsiTheme="minorEastAsia" w:cs="Times New Roman" w:hint="eastAsia"/>
          <w:sz w:val="24"/>
          <w:szCs w:val="24"/>
        </w:rPr>
        <w:t>我国农村空巢老人养老方式研究一一基于</w:t>
      </w:r>
      <w:r>
        <w:rPr>
          <w:rFonts w:asciiTheme="minorEastAsia" w:hAnsiTheme="minorEastAsia" w:cs="Times New Roman"/>
          <w:sz w:val="24"/>
          <w:szCs w:val="24"/>
        </w:rPr>
        <w:t>Y</w:t>
      </w:r>
      <w:r>
        <w:rPr>
          <w:rFonts w:asciiTheme="minorEastAsia" w:hAnsiTheme="minorEastAsia" w:cs="Times New Roman" w:hint="eastAsia"/>
          <w:sz w:val="24"/>
          <w:szCs w:val="24"/>
        </w:rPr>
        <w:t>村的调查分析</w:t>
      </w:r>
      <w:r>
        <w:rPr>
          <w:rFonts w:asciiTheme="minorEastAsia" w:hAnsiTheme="minorEastAsia" w:cs="Times New Roman"/>
          <w:sz w:val="24"/>
          <w:szCs w:val="24"/>
        </w:rPr>
        <w:t>[D]</w:t>
      </w:r>
      <w:r>
        <w:rPr>
          <w:rFonts w:asciiTheme="minorEastAsia" w:hAnsiTheme="minorEastAsia" w:cs="宋体"/>
          <w:sz w:val="24"/>
          <w:szCs w:val="24"/>
        </w:rPr>
        <w:t>.</w:t>
      </w:r>
      <w:r>
        <w:rPr>
          <w:rFonts w:asciiTheme="minorEastAsia" w:hAnsiTheme="minorEastAsia" w:cs="Times New Roman" w:hint="eastAsia"/>
          <w:sz w:val="24"/>
          <w:szCs w:val="24"/>
        </w:rPr>
        <w:t>西安</w:t>
      </w:r>
      <w:r>
        <w:rPr>
          <w:rFonts w:asciiTheme="minorEastAsia" w:hAnsiTheme="minorEastAsia" w:cs="宋体"/>
          <w:sz w:val="24"/>
          <w:szCs w:val="24"/>
        </w:rPr>
        <w:t>:</w:t>
      </w:r>
      <w:r>
        <w:rPr>
          <w:rFonts w:asciiTheme="minorEastAsia" w:hAnsiTheme="minorEastAsia" w:cs="Times New Roman" w:hint="eastAsia"/>
          <w:sz w:val="24"/>
          <w:szCs w:val="24"/>
        </w:rPr>
        <w:t>西北大学</w:t>
      </w:r>
      <w:r>
        <w:rPr>
          <w:rFonts w:asciiTheme="minorEastAsia" w:hAnsiTheme="minorEastAsia" w:cs="宋体"/>
          <w:sz w:val="24"/>
          <w:szCs w:val="24"/>
        </w:rPr>
        <w:t>，</w:t>
      </w:r>
      <w:r>
        <w:rPr>
          <w:rFonts w:asciiTheme="minorEastAsia" w:hAnsiTheme="minorEastAsia" w:cs="Times New Roman"/>
          <w:sz w:val="24"/>
          <w:szCs w:val="24"/>
        </w:rPr>
        <w:t>2012.</w:t>
      </w:r>
    </w:p>
    <w:p w:rsidR="00602C13" w:rsidRDefault="00B46896" w:rsidP="00A77981">
      <w:pPr>
        <w:spacing w:line="400" w:lineRule="exact"/>
        <w:ind w:firstLineChars="200" w:firstLine="480"/>
        <w:jc w:val="left"/>
        <w:rPr>
          <w:rFonts w:asciiTheme="minorEastAsia" w:hAnsiTheme="minorEastAsia" w:cs="宋体"/>
          <w:szCs w:val="21"/>
        </w:rPr>
      </w:pPr>
      <w:r>
        <w:rPr>
          <w:rFonts w:asciiTheme="minorEastAsia" w:hAnsiTheme="minorEastAsia" w:cs="Times New Roman"/>
          <w:sz w:val="24"/>
          <w:szCs w:val="24"/>
        </w:rPr>
        <w:t>[10]</w:t>
      </w:r>
      <w:r>
        <w:rPr>
          <w:rFonts w:asciiTheme="minorEastAsia" w:hAnsiTheme="minorEastAsia" w:cs="Times New Roman" w:hint="eastAsia"/>
          <w:sz w:val="24"/>
          <w:szCs w:val="24"/>
        </w:rPr>
        <w:t>高英倩</w:t>
      </w:r>
      <w:r>
        <w:rPr>
          <w:rFonts w:asciiTheme="minorEastAsia" w:hAnsiTheme="minorEastAsia" w:cs="宋体"/>
          <w:sz w:val="24"/>
          <w:szCs w:val="24"/>
        </w:rPr>
        <w:t>.</w:t>
      </w:r>
      <w:r>
        <w:rPr>
          <w:rFonts w:asciiTheme="minorEastAsia" w:hAnsiTheme="minorEastAsia" w:cs="Times New Roman" w:hint="eastAsia"/>
          <w:sz w:val="24"/>
          <w:szCs w:val="24"/>
        </w:rPr>
        <w:t>空巢老人互助网络建构的行动研究——以昆明市</w:t>
      </w:r>
      <w:r>
        <w:rPr>
          <w:rFonts w:asciiTheme="minorEastAsia" w:hAnsiTheme="minorEastAsia" w:cs="Times New Roman"/>
          <w:sz w:val="24"/>
          <w:szCs w:val="24"/>
        </w:rPr>
        <w:t>L</w:t>
      </w:r>
      <w:r>
        <w:rPr>
          <w:rFonts w:asciiTheme="minorEastAsia" w:hAnsiTheme="minorEastAsia" w:cs="Times New Roman" w:hint="eastAsia"/>
          <w:sz w:val="24"/>
          <w:szCs w:val="24"/>
        </w:rPr>
        <w:t>社区为例</w:t>
      </w:r>
      <w:r>
        <w:rPr>
          <w:rFonts w:asciiTheme="minorEastAsia" w:hAnsiTheme="minorEastAsia" w:cs="Times New Roman"/>
          <w:sz w:val="24"/>
          <w:szCs w:val="24"/>
        </w:rPr>
        <w:t>[D]</w:t>
      </w:r>
      <w:r>
        <w:rPr>
          <w:rFonts w:asciiTheme="minorEastAsia" w:hAnsiTheme="minorEastAsia" w:cs="宋体"/>
          <w:sz w:val="24"/>
          <w:szCs w:val="24"/>
        </w:rPr>
        <w:t>.</w:t>
      </w:r>
      <w:r>
        <w:rPr>
          <w:rFonts w:asciiTheme="minorEastAsia" w:hAnsiTheme="minorEastAsia" w:cs="Times New Roman" w:hint="eastAsia"/>
          <w:sz w:val="24"/>
          <w:szCs w:val="24"/>
        </w:rPr>
        <w:t>昆明</w:t>
      </w:r>
      <w:r>
        <w:rPr>
          <w:rFonts w:asciiTheme="minorEastAsia" w:hAnsiTheme="minorEastAsia" w:cs="宋体"/>
          <w:sz w:val="24"/>
          <w:szCs w:val="24"/>
        </w:rPr>
        <w:t>:</w:t>
      </w:r>
      <w:r>
        <w:rPr>
          <w:rFonts w:asciiTheme="minorEastAsia" w:hAnsiTheme="minorEastAsia" w:cs="Times New Roman" w:hint="eastAsia"/>
          <w:sz w:val="24"/>
          <w:szCs w:val="24"/>
        </w:rPr>
        <w:t>云南大学</w:t>
      </w:r>
      <w:r>
        <w:rPr>
          <w:rFonts w:asciiTheme="minorEastAsia" w:hAnsiTheme="minorEastAsia" w:cs="宋体"/>
          <w:sz w:val="24"/>
          <w:szCs w:val="24"/>
        </w:rPr>
        <w:t>，</w:t>
      </w:r>
      <w:r>
        <w:rPr>
          <w:rFonts w:asciiTheme="minorEastAsia" w:hAnsiTheme="minorEastAsia" w:cs="Times New Roman"/>
          <w:sz w:val="24"/>
          <w:szCs w:val="24"/>
        </w:rPr>
        <w:t>2015.</w:t>
      </w:r>
    </w:p>
    <w:p w:rsidR="00602C13" w:rsidRDefault="00B46896" w:rsidP="00A77981">
      <w:pPr>
        <w:spacing w:line="400" w:lineRule="exact"/>
        <w:ind w:firstLineChars="200" w:firstLine="480"/>
        <w:jc w:val="left"/>
        <w:rPr>
          <w:rFonts w:asciiTheme="minorEastAsia" w:hAnsiTheme="minorEastAsia" w:cs="宋体"/>
          <w:szCs w:val="21"/>
        </w:rPr>
      </w:pPr>
      <w:r>
        <w:rPr>
          <w:rFonts w:asciiTheme="minorEastAsia" w:hAnsiTheme="minorEastAsia" w:cs="Times New Roman"/>
          <w:sz w:val="24"/>
          <w:szCs w:val="24"/>
        </w:rPr>
        <w:t>[11]</w:t>
      </w:r>
      <w:r>
        <w:rPr>
          <w:rFonts w:asciiTheme="minorEastAsia" w:hAnsiTheme="minorEastAsia" w:cs="Times New Roman" w:hint="eastAsia"/>
          <w:sz w:val="24"/>
          <w:szCs w:val="24"/>
        </w:rPr>
        <w:t>李顺</w:t>
      </w:r>
      <w:r>
        <w:rPr>
          <w:rFonts w:asciiTheme="minorEastAsia" w:hAnsiTheme="minorEastAsia" w:cs="宋体"/>
          <w:sz w:val="24"/>
          <w:szCs w:val="24"/>
        </w:rPr>
        <w:t>.</w:t>
      </w:r>
      <w:r>
        <w:rPr>
          <w:rFonts w:asciiTheme="minorEastAsia" w:hAnsiTheme="minorEastAsia" w:cs="Times New Roman" w:hint="eastAsia"/>
          <w:sz w:val="24"/>
          <w:szCs w:val="24"/>
        </w:rPr>
        <w:t>农村社区的互助养老模式研究</w:t>
      </w:r>
      <w:r>
        <w:rPr>
          <w:rFonts w:asciiTheme="minorEastAsia" w:hAnsiTheme="minorEastAsia" w:cs="Times New Roman"/>
          <w:sz w:val="24"/>
          <w:szCs w:val="24"/>
        </w:rPr>
        <w:t>[D]</w:t>
      </w:r>
      <w:r>
        <w:rPr>
          <w:rFonts w:asciiTheme="minorEastAsia" w:hAnsiTheme="minorEastAsia" w:cs="宋体"/>
          <w:sz w:val="24"/>
          <w:szCs w:val="24"/>
        </w:rPr>
        <w:t>.</w:t>
      </w:r>
      <w:r>
        <w:rPr>
          <w:rFonts w:asciiTheme="minorEastAsia" w:hAnsiTheme="minorEastAsia" w:cs="Times New Roman" w:hint="eastAsia"/>
          <w:sz w:val="24"/>
          <w:szCs w:val="24"/>
        </w:rPr>
        <w:t>成都</w:t>
      </w:r>
      <w:r>
        <w:rPr>
          <w:rFonts w:asciiTheme="minorEastAsia" w:hAnsiTheme="minorEastAsia" w:cs="宋体"/>
          <w:sz w:val="24"/>
          <w:szCs w:val="24"/>
        </w:rPr>
        <w:t>:</w:t>
      </w:r>
      <w:r>
        <w:rPr>
          <w:rFonts w:asciiTheme="minorEastAsia" w:hAnsiTheme="minorEastAsia" w:cs="Times New Roman" w:hint="eastAsia"/>
          <w:sz w:val="24"/>
          <w:szCs w:val="24"/>
        </w:rPr>
        <w:t>西南财经大学</w:t>
      </w:r>
      <w:r>
        <w:rPr>
          <w:rFonts w:asciiTheme="minorEastAsia" w:hAnsiTheme="minorEastAsia" w:cs="宋体"/>
          <w:sz w:val="24"/>
          <w:szCs w:val="24"/>
        </w:rPr>
        <w:t>，</w:t>
      </w:r>
      <w:r>
        <w:rPr>
          <w:rFonts w:asciiTheme="minorEastAsia" w:hAnsiTheme="minorEastAsia" w:cs="Times New Roman"/>
          <w:sz w:val="24"/>
          <w:szCs w:val="24"/>
        </w:rPr>
        <w:t>2014.</w:t>
      </w:r>
    </w:p>
    <w:p w:rsidR="00602C13" w:rsidRDefault="00B46896" w:rsidP="00A77981">
      <w:pPr>
        <w:spacing w:line="400" w:lineRule="exact"/>
        <w:ind w:firstLineChars="200" w:firstLine="480"/>
        <w:jc w:val="left"/>
        <w:rPr>
          <w:rFonts w:asciiTheme="minorEastAsia" w:hAnsiTheme="minorEastAsia" w:cs="宋体"/>
          <w:szCs w:val="21"/>
        </w:rPr>
      </w:pPr>
      <w:r>
        <w:rPr>
          <w:rFonts w:asciiTheme="minorEastAsia" w:hAnsiTheme="minorEastAsia" w:cs="Times New Roman"/>
          <w:sz w:val="24"/>
          <w:szCs w:val="24"/>
        </w:rPr>
        <w:t>[12]</w:t>
      </w:r>
      <w:r>
        <w:rPr>
          <w:rFonts w:asciiTheme="minorEastAsia" w:hAnsiTheme="minorEastAsia" w:cs="Times New Roman" w:hint="eastAsia"/>
          <w:sz w:val="24"/>
          <w:szCs w:val="24"/>
        </w:rPr>
        <w:t>甘满堂</w:t>
      </w:r>
      <w:r>
        <w:rPr>
          <w:rFonts w:asciiTheme="minorEastAsia" w:hAnsiTheme="minorEastAsia" w:cs="宋体"/>
          <w:sz w:val="24"/>
          <w:szCs w:val="24"/>
        </w:rPr>
        <w:t>，</w:t>
      </w:r>
      <w:r>
        <w:rPr>
          <w:rFonts w:asciiTheme="minorEastAsia" w:hAnsiTheme="minorEastAsia" w:cs="Times New Roman" w:hint="eastAsia"/>
          <w:sz w:val="24"/>
          <w:szCs w:val="24"/>
        </w:rPr>
        <w:t>娄晓晓</w:t>
      </w:r>
      <w:r>
        <w:rPr>
          <w:rFonts w:asciiTheme="minorEastAsia" w:hAnsiTheme="minorEastAsia" w:cs="宋体"/>
          <w:sz w:val="24"/>
          <w:szCs w:val="24"/>
        </w:rPr>
        <w:t>，</w:t>
      </w:r>
      <w:r>
        <w:rPr>
          <w:rFonts w:asciiTheme="minorEastAsia" w:hAnsiTheme="minorEastAsia" w:cs="Times New Roman" w:hint="eastAsia"/>
          <w:sz w:val="24"/>
          <w:szCs w:val="24"/>
        </w:rPr>
        <w:t>刘早秀</w:t>
      </w:r>
      <w:r>
        <w:rPr>
          <w:rFonts w:asciiTheme="minorEastAsia" w:hAnsiTheme="minorEastAsia" w:cs="宋体"/>
          <w:sz w:val="24"/>
          <w:szCs w:val="24"/>
        </w:rPr>
        <w:t>.</w:t>
      </w:r>
      <w:r>
        <w:rPr>
          <w:rFonts w:asciiTheme="minorEastAsia" w:hAnsiTheme="minorEastAsia" w:cs="Times New Roman" w:hint="eastAsia"/>
          <w:sz w:val="24"/>
          <w:szCs w:val="24"/>
        </w:rPr>
        <w:t>互助养老理念的实践模式与推进机制</w:t>
      </w:r>
      <w:r>
        <w:rPr>
          <w:rFonts w:asciiTheme="minorEastAsia" w:hAnsiTheme="minorEastAsia" w:cs="Times New Roman"/>
          <w:sz w:val="24"/>
          <w:szCs w:val="24"/>
        </w:rPr>
        <w:t>[</w:t>
      </w:r>
      <w:r>
        <w:rPr>
          <w:rFonts w:asciiTheme="minorEastAsia" w:hAnsiTheme="minorEastAsia" w:cs="Times New Roman" w:hint="eastAsia"/>
          <w:sz w:val="24"/>
          <w:szCs w:val="24"/>
        </w:rPr>
        <w:t>J</w:t>
      </w:r>
      <w:r>
        <w:rPr>
          <w:rFonts w:asciiTheme="minorEastAsia" w:hAnsiTheme="minorEastAsia" w:cs="Times New Roman"/>
          <w:sz w:val="24"/>
          <w:szCs w:val="24"/>
        </w:rPr>
        <w:t>]</w:t>
      </w:r>
      <w:r>
        <w:rPr>
          <w:rFonts w:asciiTheme="minorEastAsia" w:hAnsiTheme="minorEastAsia" w:cs="宋体"/>
          <w:sz w:val="24"/>
          <w:szCs w:val="24"/>
        </w:rPr>
        <w:t>.</w:t>
      </w:r>
      <w:r>
        <w:rPr>
          <w:rFonts w:asciiTheme="minorEastAsia" w:hAnsiTheme="minorEastAsia" w:cs="Times New Roman" w:hint="eastAsia"/>
          <w:sz w:val="24"/>
          <w:szCs w:val="24"/>
        </w:rPr>
        <w:t>重庆工商大学学报</w:t>
      </w:r>
      <w:r>
        <w:rPr>
          <w:rFonts w:asciiTheme="minorEastAsia" w:hAnsiTheme="minorEastAsia" w:cs="宋体"/>
          <w:sz w:val="24"/>
          <w:szCs w:val="24"/>
        </w:rPr>
        <w:t>(</w:t>
      </w:r>
      <w:r>
        <w:rPr>
          <w:rFonts w:asciiTheme="minorEastAsia" w:hAnsiTheme="minorEastAsia" w:cs="Times New Roman" w:hint="eastAsia"/>
          <w:sz w:val="24"/>
          <w:szCs w:val="24"/>
        </w:rPr>
        <w:t>社会科学版</w:t>
      </w:r>
      <w:r>
        <w:rPr>
          <w:rFonts w:asciiTheme="minorEastAsia" w:hAnsiTheme="minorEastAsia" w:cs="宋体"/>
          <w:sz w:val="24"/>
          <w:szCs w:val="24"/>
        </w:rPr>
        <w:t>)</w:t>
      </w:r>
      <w:r>
        <w:rPr>
          <w:rFonts w:asciiTheme="minorEastAsia" w:hAnsiTheme="minorEastAsia" w:cs="Times New Roman" w:hint="eastAsia"/>
          <w:sz w:val="24"/>
          <w:szCs w:val="24"/>
        </w:rPr>
        <w:t>，</w:t>
      </w:r>
      <w:r>
        <w:rPr>
          <w:rFonts w:asciiTheme="minorEastAsia" w:hAnsiTheme="minorEastAsia" w:cs="Times New Roman"/>
          <w:sz w:val="24"/>
          <w:szCs w:val="24"/>
        </w:rPr>
        <w:t>2014.8.</w:t>
      </w:r>
    </w:p>
    <w:p w:rsidR="00602C13" w:rsidRDefault="00B46896" w:rsidP="00A77981">
      <w:pPr>
        <w:spacing w:line="400" w:lineRule="exact"/>
        <w:ind w:firstLineChars="200" w:firstLine="480"/>
        <w:jc w:val="left"/>
        <w:rPr>
          <w:rFonts w:asciiTheme="minorEastAsia" w:hAnsiTheme="minorEastAsia" w:cs="Times New Roman"/>
          <w:szCs w:val="21"/>
        </w:rPr>
      </w:pPr>
      <w:r>
        <w:rPr>
          <w:rFonts w:asciiTheme="minorEastAsia" w:hAnsiTheme="minorEastAsia" w:cs="Times New Roman"/>
          <w:sz w:val="24"/>
          <w:szCs w:val="24"/>
        </w:rPr>
        <w:t>[13]</w:t>
      </w:r>
      <w:r>
        <w:rPr>
          <w:rFonts w:asciiTheme="minorEastAsia" w:hAnsiTheme="minorEastAsia" w:cs="Times New Roman" w:hint="eastAsia"/>
          <w:sz w:val="24"/>
          <w:szCs w:val="24"/>
        </w:rPr>
        <w:t>潭琳</w:t>
      </w:r>
      <w:r>
        <w:rPr>
          <w:rFonts w:asciiTheme="minorEastAsia" w:hAnsiTheme="minorEastAsia" w:cs="Times New Roman"/>
          <w:sz w:val="24"/>
          <w:szCs w:val="24"/>
        </w:rPr>
        <w:t>.</w:t>
      </w:r>
      <w:r>
        <w:rPr>
          <w:rFonts w:asciiTheme="minorEastAsia" w:hAnsiTheme="minorEastAsia" w:cs="Times New Roman" w:hint="eastAsia"/>
          <w:sz w:val="24"/>
          <w:szCs w:val="24"/>
        </w:rPr>
        <w:t>新“空巢”家庭一一个值得关注的社会人口现象</w:t>
      </w:r>
      <w:r>
        <w:rPr>
          <w:rFonts w:asciiTheme="minorEastAsia" w:hAnsiTheme="minorEastAsia" w:cs="Times New Roman"/>
          <w:sz w:val="24"/>
          <w:szCs w:val="24"/>
        </w:rPr>
        <w:t>[J].</w:t>
      </w:r>
      <w:r>
        <w:rPr>
          <w:rFonts w:asciiTheme="minorEastAsia" w:hAnsiTheme="minorEastAsia" w:cs="Times New Roman" w:hint="eastAsia"/>
          <w:sz w:val="24"/>
          <w:szCs w:val="24"/>
        </w:rPr>
        <w:t>人口研究，</w:t>
      </w:r>
      <w:r>
        <w:rPr>
          <w:rFonts w:asciiTheme="minorEastAsia" w:hAnsiTheme="minorEastAsia" w:cs="Times New Roman"/>
          <w:sz w:val="24"/>
          <w:szCs w:val="24"/>
        </w:rPr>
        <w:t>2002.</w:t>
      </w:r>
      <w:r>
        <w:rPr>
          <w:rFonts w:asciiTheme="minorEastAsia" w:hAnsiTheme="minorEastAsia" w:cs="Times New Roman" w:hint="eastAsia"/>
          <w:sz w:val="24"/>
          <w:szCs w:val="24"/>
        </w:rPr>
        <w:t>1.</w:t>
      </w:r>
    </w:p>
    <w:p w:rsidR="00602C13" w:rsidRDefault="00B46896" w:rsidP="00A77981">
      <w:pPr>
        <w:spacing w:line="400" w:lineRule="exact"/>
        <w:ind w:firstLineChars="200" w:firstLine="480"/>
        <w:jc w:val="left"/>
        <w:rPr>
          <w:rFonts w:asciiTheme="minorEastAsia" w:hAnsiTheme="minorEastAsia" w:cs="Times New Roman"/>
          <w:szCs w:val="21"/>
        </w:rPr>
      </w:pPr>
      <w:r>
        <w:rPr>
          <w:rFonts w:asciiTheme="minorEastAsia" w:hAnsiTheme="minorEastAsia" w:cs="Times New Roman"/>
          <w:sz w:val="24"/>
          <w:szCs w:val="24"/>
        </w:rPr>
        <w:t>[14]</w:t>
      </w:r>
      <w:r>
        <w:rPr>
          <w:rFonts w:asciiTheme="minorEastAsia" w:hAnsiTheme="minorEastAsia" w:cs="Times New Roman" w:hint="eastAsia"/>
          <w:sz w:val="24"/>
          <w:szCs w:val="24"/>
        </w:rPr>
        <w:t>穆光宗</w:t>
      </w:r>
      <w:r>
        <w:rPr>
          <w:rFonts w:asciiTheme="minorEastAsia" w:hAnsiTheme="minorEastAsia" w:cs="Times New Roman"/>
          <w:sz w:val="24"/>
          <w:szCs w:val="24"/>
        </w:rPr>
        <w:t>.</w:t>
      </w:r>
      <w:r>
        <w:rPr>
          <w:rFonts w:asciiTheme="minorEastAsia" w:hAnsiTheme="minorEastAsia" w:cs="Times New Roman" w:hint="eastAsia"/>
          <w:sz w:val="24"/>
          <w:szCs w:val="24"/>
        </w:rPr>
        <w:t>家庭空巢化过程中的养老问题</w:t>
      </w:r>
      <w:r>
        <w:rPr>
          <w:rFonts w:asciiTheme="minorEastAsia" w:hAnsiTheme="minorEastAsia" w:cs="Times New Roman"/>
          <w:sz w:val="24"/>
          <w:szCs w:val="24"/>
        </w:rPr>
        <w:t>[J].</w:t>
      </w:r>
      <w:r>
        <w:rPr>
          <w:rFonts w:asciiTheme="minorEastAsia" w:hAnsiTheme="minorEastAsia" w:cs="Times New Roman" w:hint="eastAsia"/>
          <w:sz w:val="24"/>
          <w:szCs w:val="24"/>
        </w:rPr>
        <w:t>南方人口，</w:t>
      </w:r>
      <w:r>
        <w:rPr>
          <w:rFonts w:asciiTheme="minorEastAsia" w:hAnsiTheme="minorEastAsia" w:cs="Times New Roman"/>
          <w:sz w:val="24"/>
          <w:szCs w:val="24"/>
        </w:rPr>
        <w:t>2002.</w:t>
      </w:r>
      <w:r>
        <w:rPr>
          <w:rFonts w:asciiTheme="minorEastAsia" w:hAnsiTheme="minorEastAsia" w:cs="Times New Roman" w:hint="eastAsia"/>
          <w:sz w:val="24"/>
          <w:szCs w:val="24"/>
        </w:rPr>
        <w:t>1.</w:t>
      </w:r>
    </w:p>
    <w:p w:rsidR="00602C13" w:rsidRDefault="00B46896" w:rsidP="00A77981">
      <w:pPr>
        <w:spacing w:line="400" w:lineRule="exact"/>
        <w:ind w:firstLineChars="200" w:firstLine="480"/>
        <w:jc w:val="left"/>
        <w:rPr>
          <w:rFonts w:asciiTheme="minorEastAsia" w:hAnsiTheme="minorEastAsia" w:cs="Times New Roman"/>
          <w:szCs w:val="21"/>
        </w:rPr>
      </w:pPr>
      <w:r>
        <w:rPr>
          <w:rFonts w:asciiTheme="minorEastAsia" w:hAnsiTheme="minorEastAsia" w:cs="Times New Roman"/>
          <w:sz w:val="24"/>
          <w:szCs w:val="24"/>
        </w:rPr>
        <w:t>[15]</w:t>
      </w:r>
      <w:r>
        <w:rPr>
          <w:rFonts w:asciiTheme="minorEastAsia" w:hAnsiTheme="minorEastAsia" w:cs="Times New Roman" w:hint="eastAsia"/>
          <w:sz w:val="24"/>
          <w:szCs w:val="24"/>
        </w:rPr>
        <w:t>李瑞芬等</w:t>
      </w:r>
      <w:r>
        <w:rPr>
          <w:rFonts w:asciiTheme="minorEastAsia" w:hAnsiTheme="minorEastAsia" w:cs="Times New Roman"/>
          <w:sz w:val="24"/>
          <w:szCs w:val="24"/>
        </w:rPr>
        <w:t>.</w:t>
      </w:r>
      <w:r>
        <w:rPr>
          <w:rFonts w:asciiTheme="minorEastAsia" w:hAnsiTheme="minorEastAsia" w:cs="Times New Roman" w:hint="eastAsia"/>
          <w:sz w:val="24"/>
          <w:szCs w:val="24"/>
        </w:rPr>
        <w:t>空巢家庭问题探析</w:t>
      </w:r>
      <w:r>
        <w:rPr>
          <w:rFonts w:asciiTheme="minorEastAsia" w:hAnsiTheme="minorEastAsia" w:cs="Times New Roman"/>
          <w:sz w:val="24"/>
          <w:szCs w:val="24"/>
        </w:rPr>
        <w:t>[J].</w:t>
      </w:r>
      <w:r>
        <w:rPr>
          <w:rFonts w:asciiTheme="minorEastAsia" w:hAnsiTheme="minorEastAsia" w:cs="Times New Roman" w:hint="eastAsia"/>
          <w:sz w:val="24"/>
          <w:szCs w:val="24"/>
        </w:rPr>
        <w:t>北京教育学院学报，</w:t>
      </w:r>
      <w:r>
        <w:rPr>
          <w:rFonts w:asciiTheme="minorEastAsia" w:hAnsiTheme="minorEastAsia" w:cs="Times New Roman"/>
          <w:sz w:val="24"/>
          <w:szCs w:val="24"/>
        </w:rPr>
        <w:t>2006.</w:t>
      </w:r>
      <w:r>
        <w:rPr>
          <w:rFonts w:asciiTheme="minorEastAsia" w:hAnsiTheme="minorEastAsia" w:cs="Times New Roman" w:hint="eastAsia"/>
          <w:sz w:val="24"/>
          <w:szCs w:val="24"/>
        </w:rPr>
        <w:t>3.</w:t>
      </w:r>
    </w:p>
    <w:p w:rsidR="00602C13" w:rsidRDefault="00B46896" w:rsidP="00A77981">
      <w:pPr>
        <w:spacing w:line="400" w:lineRule="exact"/>
        <w:ind w:firstLineChars="200" w:firstLine="480"/>
        <w:jc w:val="left"/>
        <w:rPr>
          <w:rFonts w:asciiTheme="minorEastAsia" w:hAnsiTheme="minorEastAsia" w:cs="Times New Roman"/>
          <w:szCs w:val="21"/>
        </w:rPr>
      </w:pPr>
      <w:r>
        <w:rPr>
          <w:rFonts w:asciiTheme="minorEastAsia" w:hAnsiTheme="minorEastAsia" w:cs="Times New Roman"/>
          <w:sz w:val="24"/>
          <w:szCs w:val="24"/>
        </w:rPr>
        <w:t>[16]</w:t>
      </w:r>
      <w:r>
        <w:rPr>
          <w:rFonts w:asciiTheme="minorEastAsia" w:hAnsiTheme="minorEastAsia" w:cs="Times New Roman" w:hint="eastAsia"/>
          <w:sz w:val="24"/>
          <w:szCs w:val="24"/>
        </w:rPr>
        <w:t>黄于扬</w:t>
      </w:r>
      <w:r>
        <w:rPr>
          <w:rFonts w:asciiTheme="minorEastAsia" w:hAnsiTheme="minorEastAsia" w:cs="Times New Roman"/>
          <w:sz w:val="24"/>
          <w:szCs w:val="24"/>
        </w:rPr>
        <w:t>.</w:t>
      </w:r>
      <w:r>
        <w:rPr>
          <w:rFonts w:asciiTheme="minorEastAsia" w:hAnsiTheme="minorEastAsia" w:cs="Times New Roman" w:hint="eastAsia"/>
          <w:sz w:val="24"/>
          <w:szCs w:val="24"/>
        </w:rPr>
        <w:t>农村空巢老人的生活需求及社会支持的研究——基于绵阳仙海区的调研</w:t>
      </w:r>
      <w:r>
        <w:rPr>
          <w:rFonts w:asciiTheme="minorEastAsia" w:hAnsiTheme="minorEastAsia" w:cs="Times New Roman"/>
          <w:sz w:val="24"/>
          <w:szCs w:val="24"/>
        </w:rPr>
        <w:t>[D].</w:t>
      </w:r>
      <w:r>
        <w:rPr>
          <w:rFonts w:asciiTheme="minorEastAsia" w:hAnsiTheme="minorEastAsia" w:cs="Times New Roman" w:hint="eastAsia"/>
          <w:sz w:val="24"/>
          <w:szCs w:val="24"/>
        </w:rPr>
        <w:t>成都</w:t>
      </w:r>
      <w:r>
        <w:rPr>
          <w:rFonts w:asciiTheme="minorEastAsia" w:hAnsiTheme="minorEastAsia" w:cs="Times New Roman"/>
          <w:sz w:val="24"/>
          <w:szCs w:val="24"/>
        </w:rPr>
        <w:t>:</w:t>
      </w:r>
      <w:r>
        <w:rPr>
          <w:rFonts w:asciiTheme="minorEastAsia" w:hAnsiTheme="minorEastAsia" w:cs="Times New Roman" w:hint="eastAsia"/>
          <w:sz w:val="24"/>
          <w:szCs w:val="24"/>
        </w:rPr>
        <w:t>西南财经大学</w:t>
      </w:r>
      <w:r>
        <w:rPr>
          <w:rFonts w:asciiTheme="minorEastAsia" w:hAnsiTheme="minorEastAsia" w:cs="Times New Roman"/>
          <w:sz w:val="24"/>
          <w:szCs w:val="24"/>
        </w:rPr>
        <w:t>，2012.</w:t>
      </w:r>
    </w:p>
    <w:p w:rsidR="00602C13" w:rsidRDefault="00B46896" w:rsidP="00A77981">
      <w:pPr>
        <w:snapToGrid w:val="0"/>
        <w:spacing w:line="400" w:lineRule="exact"/>
        <w:ind w:firstLineChars="200" w:firstLine="480"/>
        <w:jc w:val="left"/>
        <w:rPr>
          <w:rFonts w:asciiTheme="minorEastAsia" w:hAnsiTheme="minorEastAsia" w:cs="Times New Roman"/>
          <w:szCs w:val="21"/>
        </w:rPr>
      </w:pPr>
      <w:r>
        <w:rPr>
          <w:rFonts w:asciiTheme="minorEastAsia" w:hAnsiTheme="minorEastAsia" w:cs="Times New Roman"/>
          <w:sz w:val="24"/>
          <w:szCs w:val="24"/>
        </w:rPr>
        <w:t>[17]</w:t>
      </w:r>
      <w:r>
        <w:rPr>
          <w:rFonts w:asciiTheme="minorEastAsia" w:hAnsiTheme="minorEastAsia" w:cs="Times New Roman" w:hint="eastAsia"/>
          <w:sz w:val="24"/>
          <w:szCs w:val="24"/>
        </w:rPr>
        <w:t>王满富</w:t>
      </w:r>
      <w:r>
        <w:rPr>
          <w:rFonts w:asciiTheme="minorEastAsia" w:hAnsiTheme="minorEastAsia" w:cs="Times New Roman"/>
          <w:sz w:val="24"/>
          <w:szCs w:val="24"/>
        </w:rPr>
        <w:t>.</w:t>
      </w:r>
      <w:r>
        <w:rPr>
          <w:rFonts w:asciiTheme="minorEastAsia" w:hAnsiTheme="minorEastAsia" w:cs="Times New Roman" w:hint="eastAsia"/>
          <w:sz w:val="24"/>
          <w:szCs w:val="24"/>
        </w:rPr>
        <w:t>浅议互助性养老模式</w:t>
      </w:r>
      <w:r>
        <w:rPr>
          <w:rFonts w:asciiTheme="minorEastAsia" w:hAnsiTheme="minorEastAsia" w:cs="Times New Roman"/>
          <w:sz w:val="24"/>
          <w:szCs w:val="24"/>
        </w:rPr>
        <w:t>[J].</w:t>
      </w:r>
      <w:r>
        <w:rPr>
          <w:rFonts w:asciiTheme="minorEastAsia" w:hAnsiTheme="minorEastAsia" w:cs="Times New Roman" w:hint="eastAsia"/>
          <w:sz w:val="24"/>
          <w:szCs w:val="24"/>
        </w:rPr>
        <w:t>决策探索</w:t>
      </w:r>
      <w:r>
        <w:rPr>
          <w:rFonts w:asciiTheme="minorEastAsia" w:hAnsiTheme="minorEastAsia" w:cs="Times New Roman"/>
          <w:sz w:val="24"/>
          <w:szCs w:val="24"/>
        </w:rPr>
        <w:t>，2012.10.</w:t>
      </w:r>
    </w:p>
    <w:p w:rsidR="00602C13" w:rsidRDefault="00B46896" w:rsidP="00A77981">
      <w:pPr>
        <w:spacing w:line="400" w:lineRule="exact"/>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[18]游婕.养老互助会成为社区老人好帮手[N].中国消费者报，2008.11.28.第A06版.</w:t>
      </w:r>
    </w:p>
    <w:p w:rsidR="00602C13" w:rsidRDefault="00B46896" w:rsidP="00A77981">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[19]徐月宾，郭名倞.老年社会工作实务[M].中国社会出版社，2015.1.</w:t>
      </w:r>
    </w:p>
    <w:p w:rsidR="00602C13" w:rsidRDefault="00B46896" w:rsidP="00A77981">
      <w:pPr>
        <w:widowControl/>
        <w:spacing w:line="400" w:lineRule="exact"/>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lastRenderedPageBreak/>
        <w:t>[20]中华人民共和国人力资源与社会保障部：http://www.mohrss.gov.cn/SYrlzyhshbzb/dongtaixinwen/buneiyaowen/201603/t20160307_234726.htm.</w:t>
      </w:r>
    </w:p>
    <w:p w:rsidR="00602C13" w:rsidRDefault="00B46896" w:rsidP="00A77981">
      <w:pPr>
        <w:spacing w:line="400" w:lineRule="exact"/>
        <w:ind w:firstLineChars="200" w:firstLine="480"/>
        <w:rPr>
          <w:rFonts w:asciiTheme="minorEastAsia" w:hAnsiTheme="minorEastAsia" w:cs="Times New Roman"/>
          <w:szCs w:val="21"/>
        </w:rPr>
      </w:pPr>
      <w:r>
        <w:rPr>
          <w:rFonts w:asciiTheme="minorEastAsia" w:hAnsiTheme="minorEastAsia" w:cs="Times New Roman"/>
          <w:sz w:val="24"/>
          <w:szCs w:val="24"/>
        </w:rPr>
        <w:t>[</w:t>
      </w:r>
      <w:r>
        <w:rPr>
          <w:rFonts w:asciiTheme="minorEastAsia" w:hAnsiTheme="minorEastAsia" w:cs="Times New Roman" w:hint="eastAsia"/>
          <w:sz w:val="24"/>
          <w:szCs w:val="24"/>
        </w:rPr>
        <w:t>21</w:t>
      </w:r>
      <w:r>
        <w:rPr>
          <w:rFonts w:asciiTheme="minorEastAsia" w:hAnsiTheme="minorEastAsia" w:cs="Times New Roman"/>
          <w:sz w:val="24"/>
          <w:szCs w:val="24"/>
        </w:rPr>
        <w:t>]</w:t>
      </w:r>
      <w:proofErr w:type="spellStart"/>
      <w:r>
        <w:rPr>
          <w:rFonts w:asciiTheme="minorEastAsia" w:hAnsiTheme="minorEastAsia" w:cs="Times New Roman"/>
          <w:sz w:val="24"/>
          <w:szCs w:val="24"/>
        </w:rPr>
        <w:t>Henchoz</w:t>
      </w:r>
      <w:proofErr w:type="spellEnd"/>
      <w:r>
        <w:rPr>
          <w:rFonts w:asciiTheme="minorEastAsia" w:hAnsiTheme="minorEastAsia" w:cs="Times New Roman"/>
          <w:sz w:val="24"/>
          <w:szCs w:val="24"/>
        </w:rPr>
        <w:t xml:space="preserve"> K，</w:t>
      </w:r>
      <w:proofErr w:type="spellStart"/>
      <w:r>
        <w:rPr>
          <w:rFonts w:asciiTheme="minorEastAsia" w:hAnsiTheme="minorEastAsia" w:cs="Times New Roman"/>
          <w:sz w:val="24"/>
          <w:szCs w:val="24"/>
        </w:rPr>
        <w:t>Cavalli</w:t>
      </w:r>
      <w:proofErr w:type="spellEnd"/>
      <w:r>
        <w:rPr>
          <w:rFonts w:asciiTheme="minorEastAsia" w:hAnsiTheme="minorEastAsia" w:cs="Times New Roman"/>
          <w:sz w:val="24"/>
          <w:szCs w:val="24"/>
        </w:rPr>
        <w:t xml:space="preserve"> S，</w:t>
      </w:r>
      <w:proofErr w:type="spellStart"/>
      <w:r>
        <w:rPr>
          <w:rFonts w:asciiTheme="minorEastAsia" w:hAnsiTheme="minorEastAsia" w:cs="Times New Roman"/>
          <w:sz w:val="24"/>
          <w:szCs w:val="24"/>
        </w:rPr>
        <w:t>Girardin</w:t>
      </w:r>
      <w:proofErr w:type="spellEnd"/>
      <w:r>
        <w:rPr>
          <w:rFonts w:asciiTheme="minorEastAsia" w:hAnsiTheme="minorEastAsia" w:cs="Times New Roman"/>
          <w:sz w:val="24"/>
          <w:szCs w:val="24"/>
        </w:rPr>
        <w:t xml:space="preserve"> M.</w:t>
      </w:r>
      <w:r>
        <w:rPr>
          <w:rFonts w:asciiTheme="minorEastAsia" w:hAnsiTheme="minorEastAsia" w:cs="Times New Roman" w:hint="eastAsia"/>
          <w:sz w:val="24"/>
          <w:szCs w:val="24"/>
        </w:rPr>
        <w:t>(2008).</w:t>
      </w:r>
      <w:r>
        <w:rPr>
          <w:rFonts w:asciiTheme="minorEastAsia" w:hAnsiTheme="minorEastAsia" w:cs="Times New Roman"/>
          <w:sz w:val="24"/>
          <w:szCs w:val="24"/>
        </w:rPr>
        <w:t xml:space="preserve">Health perception and health status in advanced old </w:t>
      </w:r>
      <w:proofErr w:type="spellStart"/>
      <w:r>
        <w:rPr>
          <w:rFonts w:asciiTheme="minorEastAsia" w:hAnsiTheme="minorEastAsia" w:cs="Times New Roman"/>
          <w:sz w:val="24"/>
          <w:szCs w:val="24"/>
        </w:rPr>
        <w:t>age:A</w:t>
      </w:r>
      <w:proofErr w:type="spellEnd"/>
      <w:r>
        <w:rPr>
          <w:rFonts w:asciiTheme="minorEastAsia" w:hAnsiTheme="minorEastAsia" w:cs="Times New Roman"/>
          <w:sz w:val="24"/>
          <w:szCs w:val="24"/>
        </w:rPr>
        <w:t xml:space="preserve"> paradox of </w:t>
      </w:r>
      <w:proofErr w:type="spellStart"/>
      <w:r>
        <w:rPr>
          <w:rFonts w:asciiTheme="minorEastAsia" w:hAnsiTheme="minorEastAsia" w:cs="Times New Roman"/>
          <w:sz w:val="24"/>
          <w:szCs w:val="24"/>
        </w:rPr>
        <w:t>association.Journal</w:t>
      </w:r>
      <w:proofErr w:type="spellEnd"/>
      <w:r>
        <w:rPr>
          <w:rFonts w:asciiTheme="minorEastAsia" w:hAnsiTheme="minorEastAsia" w:cs="Times New Roman"/>
          <w:sz w:val="24"/>
          <w:szCs w:val="24"/>
        </w:rPr>
        <w:t xml:space="preserve"> of Aging Studies</w:t>
      </w:r>
      <w:r>
        <w:rPr>
          <w:rFonts w:asciiTheme="minorEastAsia" w:hAnsiTheme="minorEastAsia" w:cs="Times New Roman" w:hint="eastAsia"/>
          <w:sz w:val="24"/>
          <w:szCs w:val="24"/>
        </w:rPr>
        <w:t>.</w:t>
      </w:r>
    </w:p>
    <w:p w:rsidR="00602C13" w:rsidRDefault="00B46896" w:rsidP="00A77981">
      <w:pPr>
        <w:spacing w:line="400" w:lineRule="exact"/>
        <w:ind w:firstLineChars="200" w:firstLine="480"/>
        <w:rPr>
          <w:rFonts w:asciiTheme="minorEastAsia" w:hAnsiTheme="minorEastAsia" w:cs="Times New Roman"/>
          <w:szCs w:val="21"/>
        </w:rPr>
      </w:pPr>
      <w:r>
        <w:rPr>
          <w:rFonts w:asciiTheme="minorEastAsia" w:hAnsiTheme="minorEastAsia" w:cs="Times New Roman"/>
          <w:sz w:val="24"/>
          <w:szCs w:val="24"/>
        </w:rPr>
        <w:t>[</w:t>
      </w:r>
      <w:r>
        <w:rPr>
          <w:rFonts w:asciiTheme="minorEastAsia" w:hAnsiTheme="minorEastAsia" w:cs="Times New Roman" w:hint="eastAsia"/>
          <w:sz w:val="24"/>
          <w:szCs w:val="24"/>
        </w:rPr>
        <w:t>22</w:t>
      </w:r>
      <w:r>
        <w:rPr>
          <w:rFonts w:asciiTheme="minorEastAsia" w:hAnsiTheme="minorEastAsia" w:cs="Times New Roman"/>
          <w:sz w:val="24"/>
          <w:szCs w:val="24"/>
        </w:rPr>
        <w:t>]Min-Huey Chung，</w:t>
      </w:r>
      <w:proofErr w:type="spellStart"/>
      <w:r>
        <w:rPr>
          <w:rFonts w:asciiTheme="minorEastAsia" w:hAnsiTheme="minorEastAsia" w:cs="Times New Roman"/>
          <w:sz w:val="24"/>
          <w:szCs w:val="24"/>
        </w:rPr>
        <w:t>Nanly</w:t>
      </w:r>
      <w:proofErr w:type="spellEnd"/>
      <w:r>
        <w:rPr>
          <w:rFonts w:asciiTheme="minorEastAsia" w:hAnsiTheme="minorEastAsia" w:cs="Times New Roman"/>
          <w:sz w:val="24"/>
          <w:szCs w:val="24"/>
        </w:rPr>
        <w:t xml:space="preserve"> Hsu，Yin-Chun Wang，et al</w:t>
      </w:r>
      <w:r>
        <w:rPr>
          <w:rFonts w:asciiTheme="minorEastAsia" w:hAnsiTheme="minorEastAsia" w:cs="Times New Roman" w:hint="eastAsia"/>
          <w:sz w:val="24"/>
          <w:szCs w:val="24"/>
        </w:rPr>
        <w:t>(2008)</w:t>
      </w:r>
      <w:r>
        <w:rPr>
          <w:rFonts w:asciiTheme="minorEastAsia" w:hAnsiTheme="minorEastAsia" w:cs="Times New Roman"/>
          <w:sz w:val="24"/>
          <w:szCs w:val="24"/>
        </w:rPr>
        <w:t xml:space="preserve">.Factors affecting the long-term Care preference of the elderly in </w:t>
      </w:r>
      <w:proofErr w:type="spellStart"/>
      <w:r>
        <w:rPr>
          <w:rFonts w:asciiTheme="minorEastAsia" w:hAnsiTheme="minorEastAsia" w:cs="Times New Roman"/>
          <w:sz w:val="24"/>
          <w:szCs w:val="24"/>
        </w:rPr>
        <w:t>Taiwan.Geriatric</w:t>
      </w:r>
      <w:proofErr w:type="spellEnd"/>
      <w:r>
        <w:rPr>
          <w:rFonts w:asciiTheme="minorEastAsia" w:hAnsiTheme="minorEastAsia" w:cs="Times New Roman"/>
          <w:sz w:val="24"/>
          <w:szCs w:val="24"/>
        </w:rPr>
        <w:t xml:space="preserve"> Nursing</w:t>
      </w:r>
      <w:r>
        <w:rPr>
          <w:rFonts w:asciiTheme="minorEastAsia" w:hAnsiTheme="minorEastAsia" w:cs="Times New Roman" w:hint="eastAsia"/>
          <w:sz w:val="24"/>
          <w:szCs w:val="24"/>
        </w:rPr>
        <w:t>.</w:t>
      </w:r>
    </w:p>
    <w:p w:rsidR="00602C13" w:rsidRDefault="00B46896" w:rsidP="00A77981">
      <w:pPr>
        <w:spacing w:line="400" w:lineRule="exact"/>
        <w:ind w:firstLineChars="200" w:firstLine="480"/>
        <w:rPr>
          <w:rFonts w:asciiTheme="minorEastAsia" w:hAnsiTheme="minorEastAsia" w:cs="Times New Roman"/>
          <w:szCs w:val="21"/>
        </w:rPr>
      </w:pPr>
      <w:r>
        <w:rPr>
          <w:rFonts w:asciiTheme="minorEastAsia" w:hAnsiTheme="minorEastAsia" w:cs="Times New Roman"/>
          <w:sz w:val="24"/>
          <w:szCs w:val="24"/>
        </w:rPr>
        <w:t>[2</w:t>
      </w:r>
      <w:r>
        <w:rPr>
          <w:rFonts w:asciiTheme="minorEastAsia" w:hAnsiTheme="minorEastAsia" w:cs="Times New Roman" w:hint="eastAsia"/>
          <w:sz w:val="24"/>
          <w:szCs w:val="24"/>
        </w:rPr>
        <w:t>3</w:t>
      </w:r>
      <w:r>
        <w:rPr>
          <w:rFonts w:asciiTheme="minorEastAsia" w:hAnsiTheme="minorEastAsia" w:cs="Times New Roman"/>
          <w:sz w:val="24"/>
          <w:szCs w:val="24"/>
        </w:rPr>
        <w:t>]</w:t>
      </w:r>
      <w:proofErr w:type="spellStart"/>
      <w:r>
        <w:rPr>
          <w:rFonts w:asciiTheme="minorEastAsia" w:hAnsiTheme="minorEastAsia" w:cs="Times New Roman"/>
          <w:sz w:val="24"/>
          <w:szCs w:val="24"/>
        </w:rPr>
        <w:t>ReinhardSC.YoungHM</w:t>
      </w:r>
      <w:proofErr w:type="spellEnd"/>
      <w:r>
        <w:rPr>
          <w:rFonts w:asciiTheme="minorEastAsia" w:hAnsiTheme="minorEastAsia" w:cs="Times New Roman" w:hint="eastAsia"/>
          <w:sz w:val="24"/>
          <w:szCs w:val="24"/>
        </w:rPr>
        <w:t>(2009)</w:t>
      </w:r>
      <w:r>
        <w:rPr>
          <w:rFonts w:asciiTheme="minorEastAsia" w:hAnsiTheme="minorEastAsia" w:cs="Times New Roman"/>
          <w:sz w:val="24"/>
          <w:szCs w:val="24"/>
        </w:rPr>
        <w:t xml:space="preserve">.The nursing workforce in long-term </w:t>
      </w:r>
      <w:proofErr w:type="spellStart"/>
      <w:r>
        <w:rPr>
          <w:rFonts w:asciiTheme="minorEastAsia" w:hAnsiTheme="minorEastAsia" w:cs="Times New Roman"/>
          <w:sz w:val="24"/>
          <w:szCs w:val="24"/>
        </w:rPr>
        <w:t>care.NursClin</w:t>
      </w:r>
      <w:proofErr w:type="spellEnd"/>
      <w:r>
        <w:rPr>
          <w:rFonts w:asciiTheme="minorEastAsia" w:hAnsiTheme="minorEastAsia" w:cs="Times New Roman"/>
          <w:sz w:val="24"/>
          <w:szCs w:val="24"/>
        </w:rPr>
        <w:t xml:space="preserve"> N Am</w:t>
      </w:r>
      <w:r>
        <w:rPr>
          <w:rFonts w:asciiTheme="minorEastAsia" w:hAnsiTheme="minorEastAsia" w:cs="Times New Roman" w:hint="eastAsia"/>
          <w:sz w:val="24"/>
          <w:szCs w:val="24"/>
        </w:rPr>
        <w:t>.</w:t>
      </w:r>
    </w:p>
    <w:p w:rsidR="00602C13" w:rsidRDefault="00602C13" w:rsidP="00A77981">
      <w:pPr>
        <w:spacing w:line="400" w:lineRule="exact"/>
        <w:ind w:firstLineChars="200" w:firstLine="480"/>
        <w:rPr>
          <w:rFonts w:asciiTheme="minorEastAsia" w:hAnsiTheme="minorEastAsia"/>
          <w:sz w:val="24"/>
          <w:szCs w:val="24"/>
        </w:rPr>
      </w:pPr>
    </w:p>
    <w:p w:rsidR="00602C13" w:rsidRDefault="00602C13" w:rsidP="00A77981">
      <w:pPr>
        <w:spacing w:line="400" w:lineRule="exact"/>
        <w:ind w:firstLineChars="200" w:firstLine="480"/>
        <w:rPr>
          <w:rFonts w:asciiTheme="minorEastAsia" w:hAnsiTheme="minorEastAsia"/>
          <w:sz w:val="24"/>
          <w:szCs w:val="24"/>
        </w:rPr>
      </w:pPr>
    </w:p>
    <w:p w:rsidR="00602C13" w:rsidRDefault="00602C13" w:rsidP="00A77981">
      <w:pPr>
        <w:spacing w:line="400" w:lineRule="exact"/>
        <w:ind w:firstLineChars="200" w:firstLine="480"/>
        <w:rPr>
          <w:rFonts w:asciiTheme="minorEastAsia" w:hAnsiTheme="minorEastAsia"/>
          <w:sz w:val="24"/>
          <w:szCs w:val="24"/>
        </w:rPr>
      </w:pPr>
    </w:p>
    <w:p w:rsidR="00602C13" w:rsidRDefault="00602C13" w:rsidP="00A77981">
      <w:pPr>
        <w:spacing w:line="400" w:lineRule="exact"/>
        <w:ind w:firstLineChars="200" w:firstLine="480"/>
        <w:rPr>
          <w:rFonts w:asciiTheme="minorEastAsia" w:hAnsiTheme="minorEastAsia"/>
          <w:sz w:val="24"/>
          <w:szCs w:val="24"/>
        </w:rPr>
      </w:pPr>
    </w:p>
    <w:p w:rsidR="00602C13" w:rsidRDefault="00602C13" w:rsidP="00A77981">
      <w:pPr>
        <w:spacing w:line="400" w:lineRule="exact"/>
        <w:ind w:firstLineChars="200" w:firstLine="480"/>
        <w:rPr>
          <w:rFonts w:asciiTheme="minorEastAsia" w:hAnsiTheme="minorEastAsia"/>
          <w:sz w:val="24"/>
          <w:szCs w:val="24"/>
        </w:rPr>
      </w:pPr>
    </w:p>
    <w:p w:rsidR="00602C13" w:rsidRDefault="00602C13" w:rsidP="00A77981">
      <w:pPr>
        <w:spacing w:line="400" w:lineRule="exact"/>
        <w:ind w:firstLineChars="200" w:firstLine="480"/>
        <w:rPr>
          <w:rFonts w:asciiTheme="minorEastAsia" w:hAnsiTheme="minorEastAsia"/>
          <w:sz w:val="24"/>
          <w:szCs w:val="24"/>
        </w:rPr>
      </w:pPr>
    </w:p>
    <w:p w:rsidR="00602C13" w:rsidRDefault="00602C13" w:rsidP="00A77981">
      <w:pPr>
        <w:spacing w:line="400" w:lineRule="exact"/>
        <w:ind w:firstLineChars="200" w:firstLine="480"/>
        <w:rPr>
          <w:rFonts w:asciiTheme="minorEastAsia" w:hAnsiTheme="minorEastAsia"/>
          <w:sz w:val="24"/>
          <w:szCs w:val="24"/>
        </w:rPr>
      </w:pPr>
    </w:p>
    <w:p w:rsidR="00602C13" w:rsidRDefault="00602C13" w:rsidP="00A77981">
      <w:pPr>
        <w:spacing w:line="400" w:lineRule="exact"/>
        <w:ind w:firstLineChars="200" w:firstLine="480"/>
        <w:rPr>
          <w:rFonts w:asciiTheme="minorEastAsia" w:hAnsiTheme="minorEastAsia"/>
          <w:sz w:val="24"/>
          <w:szCs w:val="24"/>
        </w:rPr>
      </w:pPr>
    </w:p>
    <w:p w:rsidR="00602C13" w:rsidRDefault="00602C13" w:rsidP="00A77981">
      <w:pPr>
        <w:spacing w:line="400" w:lineRule="exact"/>
        <w:ind w:firstLineChars="200" w:firstLine="480"/>
        <w:rPr>
          <w:rFonts w:asciiTheme="minorEastAsia" w:hAnsiTheme="minorEastAsia"/>
          <w:sz w:val="24"/>
          <w:szCs w:val="24"/>
        </w:rPr>
      </w:pPr>
    </w:p>
    <w:p w:rsidR="00602C13" w:rsidRDefault="00602C13" w:rsidP="00A77981">
      <w:pPr>
        <w:spacing w:line="400" w:lineRule="exact"/>
        <w:ind w:firstLineChars="200" w:firstLine="480"/>
        <w:rPr>
          <w:rFonts w:asciiTheme="minorEastAsia" w:hAnsiTheme="minorEastAsia"/>
          <w:sz w:val="24"/>
          <w:szCs w:val="24"/>
        </w:rPr>
      </w:pPr>
    </w:p>
    <w:p w:rsidR="00602C13" w:rsidRDefault="00602C13" w:rsidP="00A77981">
      <w:pPr>
        <w:spacing w:line="400" w:lineRule="exact"/>
        <w:ind w:firstLineChars="200" w:firstLine="480"/>
        <w:rPr>
          <w:rFonts w:asciiTheme="minorEastAsia" w:hAnsiTheme="minorEastAsia"/>
          <w:sz w:val="24"/>
          <w:szCs w:val="24"/>
        </w:rPr>
      </w:pPr>
    </w:p>
    <w:p w:rsidR="00F861C1" w:rsidRDefault="00F861C1" w:rsidP="00A77981">
      <w:pPr>
        <w:widowControl/>
        <w:spacing w:line="400" w:lineRule="exact"/>
        <w:jc w:val="left"/>
        <w:rPr>
          <w:rFonts w:ascii="黑体" w:eastAsia="黑体" w:hAnsi="黑体" w:cs="Times New Roman"/>
          <w:bCs/>
          <w:kern w:val="0"/>
          <w:sz w:val="28"/>
          <w:szCs w:val="28"/>
        </w:rPr>
      </w:pPr>
      <w:r>
        <w:rPr>
          <w:rFonts w:ascii="黑体" w:eastAsia="黑体" w:hAnsi="黑体" w:cs="Times New Roman"/>
          <w:bCs/>
          <w:kern w:val="0"/>
          <w:sz w:val="28"/>
          <w:szCs w:val="28"/>
        </w:rPr>
        <w:br w:type="page"/>
      </w:r>
    </w:p>
    <w:p w:rsidR="00602C13" w:rsidRPr="006A774B" w:rsidRDefault="00B46896" w:rsidP="00A77981">
      <w:pPr>
        <w:spacing w:beforeLines="50" w:afterLines="50" w:line="400" w:lineRule="exact"/>
        <w:jc w:val="center"/>
        <w:rPr>
          <w:rFonts w:ascii="黑体" w:eastAsia="黑体" w:hAnsi="黑体" w:cs="Times New Roman"/>
          <w:bCs/>
          <w:kern w:val="0"/>
          <w:sz w:val="30"/>
          <w:szCs w:val="30"/>
        </w:rPr>
      </w:pPr>
      <w:r w:rsidRPr="006A774B">
        <w:rPr>
          <w:rFonts w:ascii="黑体" w:eastAsia="黑体" w:hAnsi="黑体" w:cs="Times New Roman" w:hint="eastAsia"/>
          <w:bCs/>
          <w:kern w:val="0"/>
          <w:sz w:val="30"/>
          <w:szCs w:val="30"/>
        </w:rPr>
        <w:lastRenderedPageBreak/>
        <w:t>附录：访谈提纲</w:t>
      </w:r>
    </w:p>
    <w:p w:rsidR="00602C13" w:rsidRDefault="00B46896" w:rsidP="00A77981">
      <w:pPr>
        <w:spacing w:line="400" w:lineRule="exact"/>
        <w:jc w:val="center"/>
        <w:rPr>
          <w:rFonts w:asciiTheme="minorEastAsia" w:hAnsiTheme="minorEastAsia" w:cs="Times New Roman"/>
          <w:b/>
          <w:sz w:val="24"/>
          <w:szCs w:val="24"/>
        </w:rPr>
      </w:pPr>
      <w:r>
        <w:rPr>
          <w:rFonts w:asciiTheme="minorEastAsia" w:hAnsiTheme="minorEastAsia" w:cs="Times New Roman" w:hint="eastAsia"/>
          <w:b/>
          <w:sz w:val="24"/>
          <w:szCs w:val="24"/>
        </w:rPr>
        <w:t>社会支持理论下农村空巢老人互助养老模式研究无结构性访谈提纲</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被访者编号：                          访问日期：</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访问时间：                            访问地点：</w:t>
      </w:r>
    </w:p>
    <w:p w:rsidR="00602C13" w:rsidRDefault="00B46896" w:rsidP="00A77981">
      <w:pPr>
        <w:spacing w:line="400" w:lineRule="exact"/>
        <w:rPr>
          <w:rFonts w:asciiTheme="minorEastAsia" w:hAnsiTheme="minorEastAsia" w:cs="Times New Roman"/>
          <w:b/>
          <w:sz w:val="24"/>
          <w:szCs w:val="24"/>
        </w:rPr>
      </w:pPr>
      <w:r>
        <w:rPr>
          <w:rFonts w:asciiTheme="minorEastAsia" w:hAnsiTheme="minorEastAsia" w:cs="Times New Roman" w:hint="eastAsia"/>
          <w:b/>
          <w:sz w:val="24"/>
          <w:szCs w:val="24"/>
        </w:rPr>
        <w:t>一、被访者背景资料</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1.年龄：</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2.性别：</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3.婚姻状况：</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4.子女数量及性别结构：</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5.子女与被访者之间的居住距离：</w:t>
      </w:r>
    </w:p>
    <w:p w:rsidR="00602C13" w:rsidRDefault="00B46896" w:rsidP="00A77981">
      <w:pPr>
        <w:spacing w:line="400" w:lineRule="exact"/>
        <w:rPr>
          <w:rFonts w:asciiTheme="minorEastAsia" w:hAnsiTheme="minorEastAsia" w:cs="Times New Roman"/>
          <w:b/>
          <w:sz w:val="24"/>
          <w:szCs w:val="24"/>
        </w:rPr>
      </w:pPr>
      <w:r>
        <w:rPr>
          <w:rFonts w:asciiTheme="minorEastAsia" w:hAnsiTheme="minorEastAsia" w:cs="Times New Roman" w:hint="eastAsia"/>
          <w:b/>
          <w:sz w:val="24"/>
          <w:szCs w:val="24"/>
        </w:rPr>
        <w:t>二、访谈问题</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1.子女外出原因（如就业，升学）？</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2.遇到家庭大事时子女会征求您的意见吗？尊重您的意见吗？</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3.您觉得最近几年您的身体状况有什么变化吗？</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4.节假日子女会回来看您或给您打电话吗？平时您觉得子女关心、挂念您吗？</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5.您觉得子女在给您经济支持，生活照料方面能让您感到满意吗？</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6.子女与您的关系是怎样的？亲密吗？融洽吗？</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7.总体来说，您觉得子女孝顺吗？您的感觉来自于哪些具体方面？</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8.您怎样度过闲暇时光？</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9.您平时经常会去邻居家串门吗？</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10.日常生活中，有没有街坊邻居帮助过您？能说说吗？您会主动帮助别人吗？</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11.在您帮助过的人中，有没有您的同龄人？</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12.您觉得您的精神生活丰富吗？</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13.平时村委会是否组织一些老年活动，您对这些活动感兴趣吗？您会参加吗？</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14.您对国家或政府的一些养老政策了解吗？能说说您所了解的吗？</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15.您对自己的老年生活有什么期待吗？</w:t>
      </w:r>
    </w:p>
    <w:p w:rsidR="00602C13" w:rsidRDefault="00B46896" w:rsidP="00A77981">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16.如果有针对同辈群体的互助养老小组，您愿意参加吗？</w:t>
      </w:r>
    </w:p>
    <w:p w:rsidR="00602C13" w:rsidRDefault="00602C13" w:rsidP="00A77981">
      <w:pPr>
        <w:spacing w:line="400" w:lineRule="exact"/>
        <w:rPr>
          <w:rFonts w:asciiTheme="minorEastAsia" w:hAnsiTheme="minorEastAsia" w:cs="Times New Roman"/>
          <w:sz w:val="24"/>
          <w:szCs w:val="24"/>
        </w:rPr>
      </w:pPr>
    </w:p>
    <w:p w:rsidR="00602C13" w:rsidRDefault="00602C13" w:rsidP="00A77981">
      <w:pPr>
        <w:spacing w:line="400" w:lineRule="exact"/>
        <w:rPr>
          <w:rFonts w:asciiTheme="minorEastAsia" w:hAnsiTheme="minorEastAsia" w:cs="Times New Roman"/>
          <w:sz w:val="24"/>
          <w:szCs w:val="24"/>
        </w:rPr>
      </w:pPr>
    </w:p>
    <w:p w:rsidR="00602C13" w:rsidRDefault="00602C13" w:rsidP="00A77981">
      <w:pPr>
        <w:spacing w:line="400" w:lineRule="exact"/>
        <w:rPr>
          <w:rFonts w:asciiTheme="minorEastAsia" w:hAnsiTheme="minorEastAsia" w:cs="Times New Roman"/>
          <w:sz w:val="24"/>
          <w:szCs w:val="24"/>
        </w:rPr>
      </w:pPr>
    </w:p>
    <w:p w:rsidR="00602C13" w:rsidRDefault="00602C13" w:rsidP="00A77981">
      <w:pPr>
        <w:spacing w:line="400" w:lineRule="exact"/>
        <w:rPr>
          <w:rFonts w:asciiTheme="minorEastAsia" w:hAnsiTheme="minorEastAsia" w:cs="Times New Roman"/>
          <w:sz w:val="24"/>
          <w:szCs w:val="24"/>
        </w:rPr>
      </w:pPr>
    </w:p>
    <w:p w:rsidR="00602C13" w:rsidRDefault="00602C13" w:rsidP="00A77981">
      <w:pPr>
        <w:spacing w:line="400" w:lineRule="exact"/>
        <w:rPr>
          <w:rFonts w:asciiTheme="minorEastAsia" w:hAnsiTheme="minorEastAsia" w:cs="Times New Roman"/>
          <w:sz w:val="24"/>
          <w:szCs w:val="24"/>
        </w:rPr>
      </w:pPr>
    </w:p>
    <w:p w:rsidR="00602C13" w:rsidRDefault="00602C13" w:rsidP="00A77981">
      <w:pPr>
        <w:spacing w:line="400" w:lineRule="exact"/>
        <w:rPr>
          <w:rFonts w:asciiTheme="minorEastAsia" w:hAnsiTheme="minorEastAsia" w:cs="Times New Roman"/>
          <w:sz w:val="24"/>
          <w:szCs w:val="24"/>
        </w:rPr>
      </w:pPr>
    </w:p>
    <w:p w:rsidR="00602C13" w:rsidRDefault="00602C13" w:rsidP="00A77981">
      <w:pPr>
        <w:spacing w:line="400" w:lineRule="exact"/>
        <w:rPr>
          <w:rFonts w:asciiTheme="minorEastAsia" w:hAnsiTheme="minorEastAsia" w:cs="Times New Roman"/>
          <w:sz w:val="24"/>
          <w:szCs w:val="24"/>
        </w:rPr>
      </w:pPr>
    </w:p>
    <w:p w:rsidR="00602C13" w:rsidRPr="006A774B" w:rsidRDefault="00B46896" w:rsidP="00A77981">
      <w:pPr>
        <w:spacing w:line="400" w:lineRule="exact"/>
        <w:jc w:val="center"/>
        <w:outlineLvl w:val="0"/>
        <w:rPr>
          <w:rFonts w:ascii="黑体" w:eastAsia="黑体" w:hAnsi="黑体" w:cs="黑体"/>
          <w:sz w:val="30"/>
          <w:szCs w:val="30"/>
        </w:rPr>
      </w:pPr>
      <w:r w:rsidRPr="006A774B">
        <w:rPr>
          <w:rFonts w:ascii="黑体" w:eastAsia="黑体" w:hAnsi="黑体" w:cs="黑体" w:hint="eastAsia"/>
          <w:sz w:val="30"/>
          <w:szCs w:val="30"/>
        </w:rPr>
        <w:lastRenderedPageBreak/>
        <w:t>致  谢</w:t>
      </w:r>
    </w:p>
    <w:p w:rsidR="00602C13" w:rsidRDefault="00B46896" w:rsidP="00A77981">
      <w:pPr>
        <w:spacing w:line="400" w:lineRule="exact"/>
        <w:rPr>
          <w:rFonts w:asciiTheme="minorEastAsia" w:hAnsiTheme="minorEastAsia"/>
          <w:sz w:val="24"/>
          <w:szCs w:val="24"/>
        </w:rPr>
      </w:pPr>
      <w:r>
        <w:rPr>
          <w:rFonts w:ascii="宋体" w:hAnsi="宋体" w:cs="宋体" w:hint="eastAsia"/>
          <w:sz w:val="24"/>
        </w:rPr>
        <w:t xml:space="preserve">    历时一年之久，潘庄空巢老人互助模式基本实现。在这期间有很多人给了我无私且珍贵的帮助。在此期间，导师开阔的视野，渊博的知识，丰富的经验，严谨的工作作风深深影响了我。这对于我的将来，无论在学习上，还是在工作中，都是一笔宝贵的财富。我要感谢我的导师吴老师在百忙之中尽可能的抽空对我的毕业论文进行指导，耐心的检查我报告和论文中的大大小小错误，提供宝贵的修改意见，帮助我完成学士学位论文，在这里，我要郑重的感谢，对老师说一声：谢谢，您辛苦了，很抱歉，原谅我总是给您添麻烦。在老师的帮助下，我总算是有惊无险的完成了这次毕业论文，谢谢大家。</w:t>
      </w:r>
    </w:p>
    <w:sectPr w:rsidR="00602C13" w:rsidSect="005F5B58">
      <w:footerReference w:type="default" r:id="rId14"/>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212" w:rsidRDefault="00CF6212">
      <w:r>
        <w:separator/>
      </w:r>
    </w:p>
  </w:endnote>
  <w:endnote w:type="continuationSeparator" w:id="1">
    <w:p w:rsidR="00CF6212" w:rsidRDefault="00CF62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13" w:rsidRDefault="00602C13">
    <w:pPr>
      <w:pStyle w:val="a4"/>
      <w:jc w:val="center"/>
    </w:pPr>
  </w:p>
  <w:p w:rsidR="00602C13" w:rsidRDefault="00602C1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13" w:rsidRDefault="00602C13">
    <w:pPr>
      <w:pStyle w:val="a4"/>
      <w:jc w:val="center"/>
    </w:pPr>
  </w:p>
  <w:p w:rsidR="00602C13" w:rsidRDefault="00602C1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13" w:rsidRDefault="00602C13">
    <w:pPr>
      <w:pStyle w:val="a4"/>
      <w:jc w:val="center"/>
    </w:pPr>
  </w:p>
  <w:p w:rsidR="00602C13" w:rsidRDefault="00602C13">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13" w:rsidRDefault="00602C13">
    <w:pPr>
      <w:pStyle w:val="a4"/>
      <w:jc w:val="center"/>
    </w:pPr>
  </w:p>
  <w:p w:rsidR="00602C13" w:rsidRDefault="00602C13">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13" w:rsidRDefault="005F5B58">
    <w:pPr>
      <w:pStyle w:val="a4"/>
      <w:jc w:val="center"/>
    </w:pPr>
    <w:r>
      <w:rPr>
        <w:noProof/>
      </w:rPr>
      <w:pict>
        <v:shapetype id="_x0000_t202" coordsize="21600,21600" o:spt="202" path="m,l,21600r21600,l21600,xe">
          <v:stroke joinstyle="miter"/>
          <v:path gradientshapeok="t" o:connecttype="rect"/>
        </v:shapetype>
        <v:shape id="文本框 8" o:spid="_x0000_s2049" type="#_x0000_t202" style="position:absolute;left:0;text-align:left;margin-left:0;margin-top:0;width:22.2pt;height:23.8pt;z-index:251689984;visibility:visibl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next-textbox:#文本框 8;mso-fit-shape-to-text:t" inset="0,0,0,0">
            <w:txbxContent>
              <w:sdt>
                <w:sdtPr>
                  <w:id w:val="25445776"/>
                </w:sdtPr>
                <w:sdtContent>
                  <w:p w:rsidR="00602C13" w:rsidRDefault="005F5B58">
                    <w:pPr>
                      <w:pStyle w:val="a4"/>
                      <w:jc w:val="center"/>
                    </w:pPr>
                    <w:r>
                      <w:fldChar w:fldCharType="begin"/>
                    </w:r>
                    <w:r w:rsidR="00B46896">
                      <w:instrText>PAGE   \* MERGEFORMAT</w:instrText>
                    </w:r>
                    <w:r>
                      <w:fldChar w:fldCharType="separate"/>
                    </w:r>
                    <w:r w:rsidR="006A774B" w:rsidRPr="006A774B">
                      <w:rPr>
                        <w:noProof/>
                        <w:lang w:val="zh-CN"/>
                      </w:rPr>
                      <w:t>-</w:t>
                    </w:r>
                    <w:r w:rsidR="006A774B">
                      <w:rPr>
                        <w:noProof/>
                      </w:rPr>
                      <w:t xml:space="preserve"> 1 -</w:t>
                    </w:r>
                    <w:r>
                      <w:fldChar w:fldCharType="end"/>
                    </w:r>
                  </w:p>
                </w:sdtContent>
              </w:sdt>
              <w:p w:rsidR="00602C13" w:rsidRDefault="00602C13"/>
            </w:txbxContent>
          </v:textbox>
          <w10:wrap anchorx="margin"/>
        </v:shape>
      </w:pict>
    </w:r>
  </w:p>
  <w:p w:rsidR="00602C13" w:rsidRDefault="00602C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212" w:rsidRDefault="00CF6212">
      <w:r>
        <w:separator/>
      </w:r>
    </w:p>
  </w:footnote>
  <w:footnote w:type="continuationSeparator" w:id="1">
    <w:p w:rsidR="00CF6212" w:rsidRDefault="00CF62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3ED7"/>
    <w:rsid w:val="00113ED7"/>
    <w:rsid w:val="001969F9"/>
    <w:rsid w:val="002668E7"/>
    <w:rsid w:val="0029789E"/>
    <w:rsid w:val="002D048A"/>
    <w:rsid w:val="002E443E"/>
    <w:rsid w:val="003A61D9"/>
    <w:rsid w:val="003B617E"/>
    <w:rsid w:val="003F2A68"/>
    <w:rsid w:val="004B1A60"/>
    <w:rsid w:val="00524097"/>
    <w:rsid w:val="0053233B"/>
    <w:rsid w:val="005F5B58"/>
    <w:rsid w:val="0060254D"/>
    <w:rsid w:val="00602C13"/>
    <w:rsid w:val="006A774B"/>
    <w:rsid w:val="006E2E83"/>
    <w:rsid w:val="006F525D"/>
    <w:rsid w:val="00735261"/>
    <w:rsid w:val="007944A8"/>
    <w:rsid w:val="008419E2"/>
    <w:rsid w:val="00897292"/>
    <w:rsid w:val="008E11F1"/>
    <w:rsid w:val="00970F56"/>
    <w:rsid w:val="00974F03"/>
    <w:rsid w:val="009B10A6"/>
    <w:rsid w:val="009C15C2"/>
    <w:rsid w:val="009F627A"/>
    <w:rsid w:val="00A0160D"/>
    <w:rsid w:val="00A3743A"/>
    <w:rsid w:val="00A77981"/>
    <w:rsid w:val="00AE1997"/>
    <w:rsid w:val="00B46896"/>
    <w:rsid w:val="00BD5EF7"/>
    <w:rsid w:val="00CF6212"/>
    <w:rsid w:val="00D2618D"/>
    <w:rsid w:val="00D27014"/>
    <w:rsid w:val="00D862E9"/>
    <w:rsid w:val="00DA7859"/>
    <w:rsid w:val="00E02B4C"/>
    <w:rsid w:val="00E511CE"/>
    <w:rsid w:val="00EF7CCB"/>
    <w:rsid w:val="00F861C1"/>
    <w:rsid w:val="4CB309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footnote reference"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B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5F5B58"/>
    <w:rPr>
      <w:sz w:val="18"/>
      <w:szCs w:val="18"/>
    </w:rPr>
  </w:style>
  <w:style w:type="paragraph" w:styleId="a4">
    <w:name w:val="footer"/>
    <w:basedOn w:val="a"/>
    <w:link w:val="Char0"/>
    <w:uiPriority w:val="99"/>
    <w:unhideWhenUsed/>
    <w:qFormat/>
    <w:rsid w:val="005F5B58"/>
    <w:pPr>
      <w:tabs>
        <w:tab w:val="center" w:pos="4153"/>
        <w:tab w:val="right" w:pos="8306"/>
      </w:tabs>
      <w:snapToGrid w:val="0"/>
      <w:jc w:val="left"/>
    </w:pPr>
    <w:rPr>
      <w:sz w:val="18"/>
      <w:szCs w:val="18"/>
    </w:rPr>
  </w:style>
  <w:style w:type="paragraph" w:styleId="a5">
    <w:name w:val="header"/>
    <w:basedOn w:val="a"/>
    <w:link w:val="Char1"/>
    <w:uiPriority w:val="99"/>
    <w:unhideWhenUsed/>
    <w:rsid w:val="005F5B5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rsid w:val="005F5B58"/>
    <w:rPr>
      <w:rFonts w:ascii="Times New Roman" w:eastAsia="宋体" w:hAnsi="Times New Roman" w:cs="Times New Roman"/>
      <w:szCs w:val="24"/>
    </w:rPr>
  </w:style>
  <w:style w:type="paragraph" w:styleId="2">
    <w:name w:val="toc 2"/>
    <w:basedOn w:val="a"/>
    <w:next w:val="a"/>
    <w:uiPriority w:val="39"/>
    <w:unhideWhenUsed/>
    <w:rsid w:val="005F5B58"/>
    <w:pPr>
      <w:ind w:leftChars="200" w:left="420"/>
    </w:pPr>
    <w:rPr>
      <w:rFonts w:ascii="Times New Roman" w:eastAsia="宋体" w:hAnsi="Times New Roman" w:cs="Times New Roman"/>
      <w:szCs w:val="24"/>
    </w:rPr>
  </w:style>
  <w:style w:type="character" w:styleId="a6">
    <w:name w:val="footnote reference"/>
    <w:unhideWhenUsed/>
    <w:qFormat/>
    <w:rsid w:val="005F5B58"/>
    <w:rPr>
      <w:vertAlign w:val="superscript"/>
    </w:rPr>
  </w:style>
  <w:style w:type="character" w:customStyle="1" w:styleId="Char1">
    <w:name w:val="页眉 Char"/>
    <w:basedOn w:val="a0"/>
    <w:link w:val="a5"/>
    <w:uiPriority w:val="99"/>
    <w:rsid w:val="005F5B58"/>
    <w:rPr>
      <w:sz w:val="18"/>
      <w:szCs w:val="18"/>
    </w:rPr>
  </w:style>
  <w:style w:type="character" w:customStyle="1" w:styleId="Char0">
    <w:name w:val="页脚 Char"/>
    <w:basedOn w:val="a0"/>
    <w:link w:val="a4"/>
    <w:uiPriority w:val="99"/>
    <w:rsid w:val="005F5B58"/>
    <w:rPr>
      <w:sz w:val="18"/>
      <w:szCs w:val="18"/>
    </w:rPr>
  </w:style>
  <w:style w:type="paragraph" w:customStyle="1" w:styleId="20">
    <w:name w:val="正文2"/>
    <w:basedOn w:val="a"/>
    <w:rsid w:val="005F5B58"/>
    <w:pPr>
      <w:widowControl/>
    </w:pPr>
    <w:rPr>
      <w:rFonts w:ascii="Times New Roman" w:eastAsia="宋体" w:hAnsi="Times New Roman" w:cs="Times New Roman"/>
      <w:szCs w:val="21"/>
    </w:rPr>
  </w:style>
  <w:style w:type="character" w:customStyle="1" w:styleId="Char">
    <w:name w:val="批注框文本 Char"/>
    <w:basedOn w:val="a0"/>
    <w:link w:val="a3"/>
    <w:uiPriority w:val="99"/>
    <w:semiHidden/>
    <w:rsid w:val="005F5B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footnote reference"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rPr>
      <w:rFonts w:ascii="Times New Roman" w:eastAsia="宋体" w:hAnsi="Times New Roman" w:cs="Times New Roman"/>
      <w:szCs w:val="24"/>
    </w:rPr>
  </w:style>
  <w:style w:type="paragraph" w:styleId="2">
    <w:name w:val="toc 2"/>
    <w:basedOn w:val="a"/>
    <w:next w:val="a"/>
    <w:uiPriority w:val="39"/>
    <w:unhideWhenUsed/>
    <w:pPr>
      <w:ind w:leftChars="200" w:left="420"/>
    </w:pPr>
    <w:rPr>
      <w:rFonts w:ascii="Times New Roman" w:eastAsia="宋体" w:hAnsi="Times New Roman" w:cs="Times New Roman"/>
      <w:szCs w:val="24"/>
    </w:rPr>
  </w:style>
  <w:style w:type="character" w:styleId="a6">
    <w:name w:val="footnote reference"/>
    <w:unhideWhenUsed/>
    <w:qFormat/>
    <w:rPr>
      <w:vertAlign w:val="superscript"/>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20">
    <w:name w:val="正文2"/>
    <w:basedOn w:val="a"/>
    <w:pPr>
      <w:widowControl/>
    </w:pPr>
    <w:rPr>
      <w:rFonts w:ascii="Times New Roman" w:eastAsia="宋体" w:hAnsi="Times New Roman" w:cs="Times New Roman"/>
      <w:szCs w:val="21"/>
    </w:rPr>
  </w:style>
  <w:style w:type="character" w:customStyle="1" w:styleId="Char">
    <w:name w:val="批注框文本 Char"/>
    <w:basedOn w:val="a0"/>
    <w:link w:val="a3"/>
    <w:uiPriority w:val="99"/>
    <w:semiHidden/>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C29B7B9-D387-4A70-95B2-675AA23244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18</Pages>
  <Words>1809</Words>
  <Characters>10312</Characters>
  <Application>Microsoft Office Word</Application>
  <DocSecurity>0</DocSecurity>
  <Lines>85</Lines>
  <Paragraphs>24</Paragraphs>
  <ScaleCrop>false</ScaleCrop>
  <Company>Sky123.Org</Company>
  <LinksUpToDate>false</LinksUpToDate>
  <CharactersWithSpaces>12097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23</cp:revision>
  <dcterms:created xsi:type="dcterms:W3CDTF">2017-05-11T14:34:00Z</dcterms:created>
  <dcterms:modified xsi:type="dcterms:W3CDTF">2017-07-23T10:14:00Z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